
<file path=[Content_Types].xml><?xml version="1.0" encoding="utf-8"?>
<Types xmlns="http://schemas.openxmlformats.org/package/2006/content-types">
  <Default Extension="xml" ContentType="application/vnd.openxmlformats-officedocument.wordprocessingml.styles+xml"/>
  <Default Extension="png" ContentType="image/pn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tbl>
      <w:tblPr>
        <w:tblW w:type="pct" w:w="5000"/>
      </w:tblPr>
      <w:tblGrid/>
      <w:tr>
        <w:tc>
          <w:tcPr>
            <w:tcW w:type="pct" w:w="2500"/>
          </w:tcPr>
          <w:p>
            <w:r>
              <w:t>Қазақстан Республикасы</w:t>
            </w:r>
          </w:p>
          <w:p>
            <w:r>
              <w:t>Білім және ғылым</w:t>
            </w:r>
          </w:p>
          <w:p>
            <w:r>
              <w:t>Министрлігі</w:t>
            </w:r>
          </w:p>
          <w:p/>
          <w:p>
            <w:r>
              <w:t>Д.Серікбаев атындағы</w:t>
            </w:r>
          </w:p>
          <w:p>
            <w:r>
              <w:t>ШҚМТУ</w:t>
            </w:r>
          </w:p>
        </w:tc>
        <w:tc>
          <w:tcPr>
            <w:tcW w:type="pct" w:w="2500"/>
          </w:tcPr>
          <w:p>
            <w:pPr>
              <w:jc w:val="right"/>
            </w:pPr>
            <w:r>
              <w:t>Министерство</w:t>
            </w:r>
          </w:p>
          <w:p>
            <w:pPr>
              <w:jc w:val="right"/>
            </w:pPr>
            <w:r>
              <w:t>образования и науки</w:t>
            </w:r>
          </w:p>
          <w:p>
            <w:pPr>
              <w:jc w:val="right"/>
            </w:pPr>
            <w:r>
              <w:t>Республики Казахстан</w:t>
            </w:r>
          </w:p>
          <w:p/>
          <w:p>
            <w:pPr>
              <w:jc w:val="right"/>
            </w:pPr>
            <w:r>
              <w:t>ВКГТУ</w:t>
            </w:r>
          </w:p>
          <w:p>
            <w:pPr>
              <w:jc w:val="right"/>
            </w:pPr>
            <w:r>
              <w:t>им.Д.Серикбаева</w:t>
            </w:r>
          </w:p>
        </w:tc>
      </w:tr>
    </w:tbl>
    <w:p/>
    <w:p/>
    <w:p>
      <w:pPr>
        <w:ind w:left="5800"/>
      </w:pPr>
      <w:r>
        <w:t>БЕКІТЕМІН / УТВЕРЖДАЮ:</w:t>
      </w:r>
    </w:p>
    <w:p>
      <w:pPr>
        <w:ind w:left="5800"/>
      </w:pPr>
      <w:r>
        <w:t>СҚжДМ даканы / Декан ШАСиД:</w:t>
      </w:r>
    </w:p>
    <w:p>
      <w:pPr>
        <w:ind w:left="5800"/>
      </w:pPr>
      <w:r>
        <w:t>_____________ Руденко О.В.</w:t>
      </w:r>
    </w:p>
    <w:p>
      <w:pPr>
        <w:ind w:left="5800"/>
      </w:pPr>
      <w:r>
        <w:t>_____________ 20</w:t>
      </w:r>
      <w:permStart w:id="1" w:edGrp="everyone"/>
      <w:r>
        <w:t>00</w:t>
      </w:r>
      <w:permEnd w:id="1"/>
      <w:r>
        <w:t xml:space="preserve"> ж./г.</w:t>
      </w:r>
    </w:p>
    <w:p/>
    <w:p/>
    <w:p/>
    <w:p/>
    <w:p>
      <w:pPr>
        <w:jc w:val="center"/>
      </w:pPr>
      <w:r>
        <w:rPr>
          <w:b w:val="1"/>
        </w:rPr>
        <w:t>ИНЖЕНЕРЛІК ГРАФИКА </w:t>
      </w:r>
    </w:p>
    <w:p>
      <w:pPr>
        <w:jc w:val="center"/>
      </w:pPr>
      <w:r>
        <w:t>Жұмыс оқу бағдарламасы (силлабус)</w:t>
      </w:r>
    </w:p>
    <w:p/>
    <w:p>
      <w:pPr>
        <w:jc w:val="center"/>
      </w:pPr>
      <w:r>
        <w:rPr>
          <w:b w:val="1"/>
        </w:rPr>
        <w:t>ИНЖЕНЕРНАЯ ГРАФИКА</w:t>
      </w:r>
    </w:p>
    <w:p>
      <w:pPr>
        <w:jc w:val="center"/>
      </w:pPr>
      <w:r>
        <w:t>Рабочая учебная программа (силлабус)</w:t>
      </w:r>
    </w:p>
    <w:p/>
    <w:permStart w:id="1"/>
    <w:p/>
    <w:p/>
    <w:p/>
    <w:p>
      <w:r>
        <w:t>Білім беру бағдарламасы / Образовательная программа: 6B07106 Технологиялық машиналар және жабдықтар (сала бойынша) / Технологические машины и оборудование (по отраслям)</w:t>
      </w:r>
    </w:p>
    <w:p>
      <w:r>
        <w:t>Пәндерінің коды / Код дисциплины: IG1204</w:t>
      </w:r>
    </w:p>
    <w:p>
      <w:r>
        <w:t>Кредиттер саны / Количество кредитов: 5</w:t>
      </w:r>
    </w:p>
    <w:p>
      <w:r>
        <w:t>Цикл / Цикл: БП / БД</w:t>
      </w:r>
    </w:p>
    <w:p>
      <w:r>
        <w:t>Компонент / Компонент: ЖК / ВК</w:t>
      </w:r>
    </w:p>
    <w:p/>
    <w:p/>
    <w:p/>
    <w:p/>
    <w:p/>
    <w:p/>
    <w:p/>
    <w:p/>
    <w:p/>
    <w:p/>
    <w:p/>
    <w:p/>
    <w:permEnd w:id="1"/>
    <w:p/>
    <w:p>
      <w:pPr>
        <w:jc w:val="center"/>
      </w:pPr>
      <w:r>
        <w:t>Өскемен, 20</w:t>
      </w:r>
      <w:permStart w:id="1" w:edGrp="everyone"/>
      <w:r>
        <w:t>00</w:t>
      </w:r>
      <w:permEnd w:id="1"/>
    </w:p>
    <w:p>
      <w:pPr>
        <w:jc w:val="center"/>
      </w:pPr>
      <w:r>
        <w:t>Усть-Каменогорск, 20</w:t>
      </w:r>
      <w:permStart w:id="1" w:edGrp="everyone"/>
      <w:r>
        <w:t>00</w:t>
      </w:r>
      <w:permEnd w:id="1"/>
      <w:r>
        <w:br w:type="page"/>
      </w:r>
    </w:p>
    <w:p>
      <w:pPr>
        <w:ind w:firstLine="567"/>
      </w:pPr>
      <w:r>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"СҚжДМ" жұмыс оқу бағдарламасы (силлабус) мектепте жасалған.</w:t>
      </w:r>
    </w:p>
    <w:p/>
    <w:p>
      <w:pPr>
        <w:ind w:firstLine="567"/>
      </w:pPr>
      <w:r>
        <w:t>Рабочая учебная программа (силлабус) разработана в школе «ШАСиД»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p>
      <w:r>
        <w:t>Мектептің оқу-әдістемелік кеңесімен мақұлданған</w:t>
      </w:r>
    </w:p>
    <w:p>
      <w:r>
        <w:t>Одобрено учебно-методическим советом школы</w:t>
      </w:r>
    </w:p>
    <w:p/>
    <w:p>
      <w:pPr>
        <w:tabs>
          <w:tab w:val="left" w:pos="6500"/>
        </w:tabs>
      </w:pPr>
      <w:r>
        <w:t>Төрағасы / Председатель</w:t>
        <w:tab/>
        <w:permStart w:id="1" w:edGrp="everyone"/>
        <w:r>
          <w:t>Мелкозерова Л.Я.</w:t>
        </w:r>
        <w:permEnd w:id="1"/>
      </w:r>
    </w:p>
    <w:p>
      <w:r>
        <w:t xml:space="preserve">Күні / дата    </w:t>
      </w:r>
      <w:permStart w:id="1" w:edGrp="everyone"/>
      <w:r>
        <w:t>00.00.2000</w:t>
      </w:r>
      <w:permEnd w:id="1"/>
      <w:r>
        <w:t xml:space="preserve"> г.   хаттама / протокол </w:t>
      </w:r>
      <w:permStart w:id="1" w:edGrp="everyone"/>
      <w:r>
        <w:t>00</w:t>
      </w:r>
      <w:permEnd w:id="1"/>
    </w:p>
    <w:p/>
    <w:p>
      <w:pPr>
        <w:tabs>
          <w:tab w:val="left" w:pos="6500"/>
        </w:tabs>
        <w:ind w:left="6500" w:hanging="6500"/>
        <w:jc w:val="left"/>
      </w:pPr>
      <w:r>
        <w:t>Оқу бағдарламасының басшысы /</w:t>
        <w:tab/>
      </w:r>
      <w:r>
        <w:t>Азаматкызы С.</w:t>
      </w:r>
    </w:p>
    <w:p>
      <w:pPr>
        <w:tabs>
          <w:tab w:val="left" w:pos="6500"/>
        </w:tabs>
        <w:ind w:left="6500" w:hanging="6500"/>
        <w:jc w:val="left"/>
      </w:pPr>
      <w:r>
        <w:t>Руководитель образовательной программы</w:t>
        <w:tab/>
      </w:r>
      <w:r>
        <w:t>6B07106</w:t>
      </w:r>
    </w:p>
    <w:p/>
    <w:p>
      <w:pPr>
        <w:tabs>
          <w:tab w:val="left" w:pos="6500"/>
        </w:tabs>
        <w:ind w:left="6500" w:hanging="6500"/>
        <w:jc w:val="left"/>
      </w:pPr>
      <w:r>
        <w:t>Әзірлеген / Разработал</w:t>
        <w:tab/>
      </w:r>
      <w:permStart w:id="1" w:edGrp="everyone"/>
      <w:r>
        <w:t>Курманова Д.Т.</w:t>
      </w:r>
      <w:permEnd w:id="1"/>
    </w:p>
    <w:p>
      <w:pPr>
        <w:tabs>
          <w:tab w:val="left" w:pos="6500"/>
        </w:tabs>
        <w:ind w:left="6500" w:hanging="6500"/>
        <w:jc w:val="left"/>
      </w:pPr>
      <w:r>
        <w:t>(Аты-жөні, лауазымы) / (ФИО, должность)</w:t>
        <w:tab/>
      </w:r>
      <w:permStart w:id="1" w:edGrp="everyone"/>
      <w:r>
        <w:t>Деканның оқу-әдістемелік істер жөніндегі  орынбасары / Заместитель декана факультета</w:t>
      </w:r>
      <w:permEnd w:id="1"/>
    </w:p>
    <w:p>
      <w:pPr>
        <w:tabs>
          <w:tab w:val="left" w:pos="6500"/>
        </w:tabs>
        <w:ind w:left="6500" w:hanging="6500"/>
        <w:jc w:val="left"/>
      </w:pPr>
      <w:r>
        <w:tab/>
      </w:r>
      <w:permStart w:id="1" w:edGrp="everyone"/>
      <w:r>
        <w:t>Есполова З.А.</w:t>
      </w:r>
      <w:permEnd w:id="1"/>
    </w:p>
    <w:p>
      <w:pPr>
        <w:tabs>
          <w:tab w:val="left" w:pos="6500"/>
        </w:tabs>
        <w:ind w:left="6500" w:hanging="6500"/>
        <w:jc w:val="left"/>
      </w:pPr>
      <w:r>
        <w:tab/>
      </w:r>
      <w:permStart w:id="1" w:edGrp="everyone"/>
      <w:r>
        <w:t>Аға оқытушы / Старший преподаватель</w:t>
      </w:r>
      <w:permEnd w:id="1"/>
    </w:p>
    <w:p>
      <w:pPr>
        <w:tabs>
          <w:tab w:val="left" w:pos="6500"/>
        </w:tabs>
        <w:ind w:left="6500" w:hanging="6500"/>
        <w:jc w:val="left"/>
      </w:pPr>
      <w:r>
        <w:tab/>
      </w:r>
      <w:permStart w:id="1" w:edGrp="everyone"/>
      <w:r>
        <w:t>Уазырханова Ж.К.</w:t>
      </w:r>
      <w:permEnd w:id="1"/>
    </w:p>
    <w:p>
      <w:pPr>
        <w:tabs>
          <w:tab w:val="left" w:pos="6500"/>
        </w:tabs>
        <w:ind w:left="6500" w:hanging="6500"/>
        <w:jc w:val="left"/>
      </w:pPr>
      <w:r>
        <w:tab/>
      </w:r>
      <w:permStart w:id="1" w:edGrp="everyone"/>
      <w:r>
        <w:t>Аға оқытушы / Старший преподаватель</w:t>
      </w:r>
      <w:permEnd w:id="1"/>
    </w:p>
    <w:p/>
    <w:p/>
    <w:p>
      <w:r>
        <w:t>КЕЛІСІЛДІ / СОГЛАСОВАНО:</w:t>
      </w:r>
    </w:p>
    <w:p>
      <w:pPr>
        <w:tabs>
          <w:tab w:val="left" w:pos="6500"/>
        </w:tabs>
      </w:pPr>
      <w:r>
        <w:t>ИМ деканы / Декан ШИ</w:t>
        <w:tab/>
        <w:t>Акаев А.М.</w:t>
      </w:r>
    </w:p>
    <w:p/>
    <w:p>
      <w:r>
        <w:br w:type="page"/>
      </w:r>
    </w:p>
    <w:p>
      <w:pPr>
        <w:jc w:val="center"/>
      </w:pPr>
      <w:r>
        <w:rPr>
          <w:b w:val="1"/>
        </w:rPr>
        <w:t>1 ПӘННІҢ СИПАТТАМАСЫ, ОНЫҢ ОҚУ ҮРДІСІНДЕГІ ОРНЫ</w:t>
      </w:r>
    </w:p>
    <w:p>
      <w:pPr>
        <w:jc w:val="center"/>
      </w:pPr>
      <w:r>
        <w:rPr>
          <w:b w:val="1"/>
        </w:rPr>
        <w:t>1 ХАРАКТЕРИСТИКА ДИСЦИПЛИНЫ, ЕЕ МЕСТО В УЧЕБНОМ ПРОЦЕССЕ</w:t>
      </w:r>
    </w:p>
    <w:p/>
    <w:p>
      <w:pPr>
        <w:jc w:val="center"/>
      </w:pPr>
      <w:r>
        <w:rPr>
          <w:b w:val="1"/>
        </w:rPr>
        <w:t>1.1 Пәннің қысқаша сипаттамасы</w:t>
      </w:r>
    </w:p>
    <w:p>
      <w:pPr>
        <w:jc w:val="center"/>
      </w:pPr>
      <w:r>
        <w:rPr>
          <w:b w:val="1"/>
        </w:rPr>
        <w:t>1.1 Краткое описание дисциплины</w:t>
      </w:r>
    </w:p>
    <w:p/>
    <w:permStart w:id="1"/>
    <w:p>
      <w:pPr>
        <w:ind w:firstLine="567"/>
      </w:pPr>
      <w:r>
        <w:t>Бұл пән сипаттамалық геометрия және техникалық сызу курсын қамтиды. Осы курсты оқу барысында сызба сызу, геометриялық құрылыс және проекциялық сызба дағдылары қалыптасады. Негізгі назар техникалық құжаттаманы әзірлеуге және ресімдеуге аударылады.</w:t>
      </w:r>
    </w:p>
    <w:p>
      <w:pPr>
        <w:ind w:firstLine="567"/>
      </w:pPr>
      <w:r>
        <w:t>Данная дисциплина охватывает область начертательной геометрии и курс технического черчения. В процессе изучения данного курса формируются навыки выполнения чертежей, геометрического построения и проекционного черчения. Материалы для технических разработок.</w:t>
      </w:r>
    </w:p>
    <w:permEnd w:id="1"/>
    <w:p/>
    <w:p>
      <w:pPr>
        <w:jc w:val="center"/>
      </w:pPr>
      <w:r>
        <w:rPr>
          <w:b w:val="1"/>
        </w:rPr>
        <w:t>1.2 Пәнді оқытудың мақсаты мен міндеттері</w:t>
      </w:r>
    </w:p>
    <w:p>
      <w:pPr>
        <w:jc w:val="center"/>
      </w:pPr>
      <w:r>
        <w:rPr>
          <w:b w:val="1"/>
        </w:rPr>
        <w:t>1.2 Цель и задачи изучения дисциплины</w:t>
      </w:r>
    </w:p>
    <w:p/>
    <w:permStart w:id="1"/>
    <w:p>
      <w:pPr>
        <w:ind w:firstLine="567"/>
      </w:pPr>
      <w:r>
        <w:t>Пәнді оқытудың мақсаты:</w:t>
      </w:r>
    </w:p>
    <w:p>
      <w:pPr>
        <w:ind w:firstLine="567"/>
      </w:pPr>
      <w:r>
        <w:t>Инженерлік графика пәнін оқытудың мақсаты тәжірибелі есептерді шешу нәтижелі болу үшін студенттердің білімі мен дағдыларын қалыптастыру, жаңа графикалық түсініктермен таныстыру (мысалы: сызық, масштаб, қаріп), сонымен қатар, ертеден белгілі графикалық түсініктермен жұмыс істеу әдістерін және жаңа көзқарас қалыптастыру (мысалы: Монж эпюрі, центрлік проекциялау, параллель проекциялау), кеңістікте елестету қорын кеңейту және оларды бір жүйеге келтіріп бекіту болып табылады.</w:t>
      </w:r>
    </w:p>
    <w:p>
      <w:pPr>
        <w:ind w:firstLine="567"/>
      </w:pPr>
      <w:r>
        <w:t>Цель изучения дисциплины:</w:t>
      </w:r>
    </w:p>
    <w:p>
      <w:pPr>
        <w:ind w:firstLine="567"/>
      </w:pPr>
      <w:r>
        <w:t>Усвоение студентами правил, требований и норм, зна-
ние которых необходимо для выполнения и чтения чертежей изделий, умение работать со
справочной литературой и стандартами, привить и закрепить навыки выполнения чертежей
в соответствии со стандартами ЕСКД в процессе выполнения практических заданий.</w:t>
      </w:r>
    </w:p>
    <w:p/>
    <w:p>
      <w:pPr>
        <w:ind w:firstLine="567"/>
      </w:pPr>
      <w:r>
        <w:t>Пәнді оқытудың міндеттері:</w:t>
      </w:r>
    </w:p>
    <w:p>
      <w:pPr>
        <w:ind w:firstLine="567"/>
      </w:pPr>
      <w:r>
        <w:t>- Инженерлік графика пәнінің негізгі міндеттері сызба геометрия және инженерлік графика пәнінің негізгі түсініктерімен, анықтамаларымен таныстыру; КҚБЖ – нің негізгі қағидаларын үйрету, оларды тәжірибеде қолдана білуге және алған білімдерін келесі пәндерді оқу барысында (электротехника, қолданбалы механика және т.б.) курстық, дипломдық жұмыстарды және дипломдық жобаларды орындауда қолдана алуға дайындау болып табылады.</w:t>
      </w:r>
    </w:p>
    <w:p>
      <w:pPr>
        <w:ind w:firstLine="567"/>
      </w:pPr>
      <w:r>
        <w:t>Задачи изучения дисциплины:</w:t>
      </w:r>
    </w:p>
    <w:p>
      <w:pPr>
        <w:ind w:firstLine="567"/>
      </w:pPr>
      <w:r>
        <w:t>- Задачи изучения дисциплины «Инженерная графика»:
Ознакомление с правилами составления проектной документации;
усвоение требований к чертежу, правил и норм его выполнения;
практическое освоение выполнения рабочего чертежа детали и сборочной еди-
ницы путем выполнения контрольных работ.</w:t>
      </w:r>
    </w:p>
    <w:permEnd w:id="1"/>
    <w:p/>
    <w:p>
      <w:pPr>
        <w:jc w:val="center"/>
      </w:pPr>
      <w:r>
        <w:rPr>
          <w:b w:val="1"/>
        </w:rPr>
        <w:t>1.3 Оқыту қортындысы</w:t>
      </w:r>
    </w:p>
    <w:p>
      <w:pPr>
        <w:jc w:val="center"/>
      </w:pPr>
      <w:r>
        <w:rPr>
          <w:b w:val="1"/>
        </w:rPr>
        <w:t>1.3 Результаты обучения</w:t>
      </w:r>
    </w:p>
    <w:p/>
    <w:p>
      <w:pPr>
        <w:ind w:firstLine="567"/>
      </w:pPr>
      <w:r>
        <w:t>Оқыту нәтижелері Дублиндік дескрипторлар негізінде білім берудің тиісті деңгейіндегі құзыреттер арқылы көрсетіледі.</w:t>
      </w:r>
    </w:p>
    <w:p>
      <w:pPr>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Қалыптасатын негізгі құзыреттер</w:t>
            </w:r>
          </w:p>
          <w:p>
            <w:pPr>
              <w:jc w:val="center"/>
            </w:pPr>
            <w:r>
              <w:t>Формируемые ключевые компетенции</w:t>
            </w:r>
          </w:p>
        </w:tc>
        <w:tc>
          <w:tcPr>
            <w:gridSpan w:val="2"/>
          </w:tcPr>
          <w:p>
            <w:pPr>
              <w:jc w:val="center"/>
            </w:pPr>
            <w:r>
              <w:t>Оқыту нәтижелері (түйінді құзыреттілік бірліктері)</w:t>
            </w:r>
          </w:p>
          <w:p>
            <w:pPr>
              <w:jc w:val="center"/>
            </w:pPr>
            <w:r>
              <w:t>Результаты обучения (единицы ключевых компетенций)</w:t>
            </w:r>
          </w:p>
        </w:tc>
      </w:tr>
      <w:tr>
        <w:trPr>
          <w:tblHeader w:val="1"/>
        </w:trPr>
        <w:tc>
          <w:tcPr>
            <w:vMerge w:val="continue"/>
          </w:tcPr>
          <w:p/>
        </w:tc>
        <w:tc>
          <w:tcPr>
            <w:tcW w:w="2015" w:type="pct"/>
          </w:tcPr>
          <w:p>
            <w:pPr>
              <w:jc w:val="center"/>
            </w:pPr>
            <w:r>
              <w:t>білім бағдарламасы</w:t>
            </w:r>
          </w:p>
          <w:p>
            <w:pPr>
              <w:jc w:val="center"/>
            </w:pPr>
            <w:r>
              <w:t>образовательной программы</w:t>
            </w:r>
          </w:p>
        </w:tc>
        <w:tc>
          <w:tcPr>
            <w:tcW w:w="1866" w:type="pct"/>
          </w:tcPr>
          <w:p>
            <w:pPr>
              <w:jc w:val="center"/>
            </w:pPr>
            <w:r>
              <w:t>пәндер</w:t>
            </w:r>
          </w:p>
          <w:p>
            <w:pPr>
              <w:jc w:val="center"/>
            </w:pPr>
            <w:r>
              <w:t>дисциплины</w:t>
            </w:r>
          </w:p>
        </w:tc>
      </w:tr>
      <w:tr>
        <w:tc>
          <w:p/>
        </w:tc>
        <w:tc>
          <w:p/>
        </w:tc>
        <w:tc>
          <w:permStart w:id="1"/>
          <w:p>
            <w:pPr>
              <w:ind w:firstLine="567"/>
            </w:pPr>
            <w:r>
              <w:rPr>
                <w:sz w:val="20"/>
              </w:rPr>
              <w:t>- Инженерлік графика пәнін оқыту нәтижесінде студент білуге тиіс:
- проекциялық сызба әдістерін; конструкторлық тетікбөлшектердің принциптерін, түйіндерін, механизм және машиналарды; сызбаға объектердің кеңістіктегі кескін құрылысын түсіру әдістерін, стандарттау негізін, стандарт құрлымдарын, ажырайтын және ажырамайтын біріктірулерді, нормативті - техникалық құжаттарды, оларды қолдану мен өңдеу принциптерін;
- құрастыруды, бөлшектеу сызбасы мен эскизді, өндірістік және жобалық қызметтегі құрастыруды, бөлшектеуді, сызбалар мен эскиздерді, стандарттарды пайдалана біліп, техникалық өнім көрінісін және схемасын, құрылымдарды сызуды тәжірибиелі түрде меңгеруі керек.</w:t>
            </w:r>
          </w:p>
          <w:p>
            <w:pPr>
              <w:ind w:firstLine="567"/>
            </w:pPr>
            <w:r>
              <w:rPr>
                <w:sz w:val="20"/>
              </w:rPr>
              <w:t>- Проекциялық сызба әдістерін; конструкторлық тетікбөлшектердің принциптерін, түйіндерін, механизм және машиналарды; сызбаға объектердің кеңістіктегі кескін құрылысын түсіру әдістерін, стандарттау негізін, стандарт құрлымдарын, ажырайтын және ажырамайтын біріктірулерді, нормативті - техникалық құжаттарды, оларды қолдану мен өңдеу принциптерін;
- құрастыруды, бөлшектеу сызбасы мен эскизді, өндірістік және жобалық қызметтегі құрастыруды, бөлшектеуді, сызбалар мен эскиздерді, стандарттарды пайдалана біліп, техникалық өнім көрінісін және схемасын, құрылымдарды сызуды тәжірибиелі түрде меңгеруі керек.</w:t>
            </w:r>
          </w:p>
          <w:p>
            <w:pPr>
              <w:ind w:firstLine="567"/>
            </w:pPr>
            <w:r>
              <w:rPr>
                <w:sz w:val="20"/>
              </w:rPr>
              <w:t>- Құзыреттері:
– базалық және профильді пәндерді меңгеруге, болашақта инженерлік іс-әрекетті ойдағыдай орындауға қажет білім алу мүмкіндігі;
– меңгерілген білім негізінде инженерлік графика және сызба жұмыстары міндеттерін тұжырымдау;
– инженерлік графикадағы іргелі және ең соңғы жетістіктерді қолдану қабілеті;
– өндірістік жағдайда ұйымдастырушылық-басқарушылық шешімдер табу қабілеті.</w:t>
            </w:r>
          </w:p>
          <w:p>
            <w:pPr>
              <w:ind w:firstLine="567"/>
            </w:pPr>
            <w:r>
              <w:rPr>
                <w:sz w:val="20"/>
              </w:rPr>
              <w:t>- – базалық және профильді пәндерді меңгеруге, болашақта инженерлік іс-әрекетті ойдағыдай орындауға қажет білім алу мүмкіндігі;
– меңгерілген білім негізінде инженерлік графика және сызба жұмыстары міндеттерін тұжырымдау;
– инженерлік графикадағы іргелі және ең соңғы жетістіктерді қолдану қабілеті;
– өндірістік жағдайда ұйымдастырушылық-басқарушылық шешімдер табу қабілеті.</w:t>
            </w:r>
          </w:p>
          <w:p>
            <w:pPr>
              <w:ind w:firstLine="567"/>
            </w:pPr>
            <w:r>
              <w:rPr>
                <w:sz w:val="20"/>
              </w:rPr>
              <w:t>- Дағдылары:
- кеңістік элементтерін жазықтықта кескіндеу тәсілдері, бұл кескіндер көмегімен геометриялық сипаттағы есеп шығару жолдары, сызбаны орындау мен рәсімдеудің негізгі ережелері мен заңдылықтарын оқып – білу; - бұйым сызбасын оқу және орындау; - ұқыптылыққа, зеректікке, инженерлік тұрғыдан ойлауға және басқа қасиеттерге ие болу.</w:t>
            </w:r>
          </w:p>
          <w:p/>
          <w:p>
            <w:pPr>
              <w:ind w:firstLine="567"/>
            </w:pPr>
            <w:r>
              <w:rPr>
                <w:sz w:val="20"/>
              </w:rPr>
              <w:t>- Обучающиеся должны знать:
─ правила составления проектной документации;
─ правила и нормы выполнения чертежа.
Обучающиеся должны иметь навыки:
─ решать пространственные задачи на комплексном чертеже;
─ представлять по чертежу пространственное расположение деталей и прин-
цип работы изделия;
─ выполнять чертеж детали и сборочной единицы;
─ применять стандарты ЕСКД;
─ читать и деталировать чертеж сборочной единицы.</w:t>
            </w:r>
          </w:p>
          <w:p>
            <w:pPr>
              <w:ind w:firstLine="567"/>
            </w:pPr>
            <w:r>
              <w:rPr>
                <w:sz w:val="20"/>
              </w:rPr>
              <w:t>- Студенты специальностей должны по инженерной графике должны уметь:
• прилагать знания инженерной графики в решении практических инженерных задач;
• изображать пространственную форму на бумаге, т.е. составлять чертеж;</w:t>
            </w:r>
          </w:p>
          <w:p>
            <w:pPr>
              <w:ind w:firstLine="567"/>
            </w:pPr>
            <w:r>
              <w:rPr>
                <w:sz w:val="20"/>
              </w:rPr>
              <w:t>- пространственного представления и воображения;
• о технике выполнения чертежей;
• о применении стандартов ЕСКД;
• о составлении ортогональных и аксонометрических чертежей.</w:t>
            </w:r>
          </w:p>
          <w:p>
            <w:pPr>
              <w:ind w:firstLine="567"/>
            </w:pPr>
            <w:r>
              <w:rPr>
                <w:sz w:val="20"/>
              </w:rPr>
              <w:t>- Ключевыми компетенциями являются:
─ анализ задачи и исходных данных разработки конструкторской документации;
способность оперативно разработать требуемую конструкторскую доку-
ментацию в соответствии с действующими стандартами и нормами;
способность находить организационно-управленческие решения в производст-
венных ситуациях.</w:t>
            </w:r>
          </w:p>
          <w:p>
            <w:pPr>
              <w:ind w:firstLine="567"/>
            </w:pPr>
            <w:r>
              <w:rPr>
                <w:sz w:val="20"/>
              </w:rPr>
              <w:t>- Навыки:
Обучающиеся должны иметь навыки:
─ решать пространственные задачи на комплексном чертеже;
─ представлять по чертежу пространственное расположение деталей и прин-
цип работы изделия;
─ выполнять чертеж детали и сборочной единицы;
─ применять стандарты ЕСКД;
─ читать и деталировать чертеж сборочной единицы.</w:t>
            </w:r>
          </w:p>
          <w:permEnd w:id="1"/>
        </w:tc>
      </w:tr>
    </w:tbl>
    <w:p/>
    <w:p>
      <w:pPr>
        <w:jc w:val="center"/>
      </w:pPr>
      <w:r>
        <w:rPr>
          <w:b w:val="1"/>
        </w:rPr>
        <w:t>1.4 Пәнді игеруде қолданылатын білім беру технологиялары</w:t>
      </w:r>
    </w:p>
    <w:p>
      <w:pPr>
        <w:jc w:val="center"/>
      </w:pPr>
      <w:r>
        <w:rPr>
          <w:b w:val="1"/>
        </w:rPr>
        <w:t>1.4 Образовательные технологии, применяемые при освоении дисциплины</w:t>
      </w:r>
    </w:p>
    <w:p/>
    <w:p>
      <w:pPr>
        <w:jc w:val="center"/>
      </w:pPr>
      <w:r>
        <w:rPr>
          <w:b w:val="1"/>
        </w:rPr>
        <w:t>1.4.1 Негізгі білім беру технологиялары</w:t>
      </w:r>
    </w:p>
    <w:p>
      <w:pPr>
        <w:jc w:val="center"/>
      </w:pPr>
      <w:r>
        <w:rPr>
          <w:b w:val="1"/>
        </w:rPr>
        <w:t>1.4.1 Основные образовательные технологии</w:t>
      </w:r>
    </w:p>
    <w:p/>
    <w:p>
      <w:pPr>
        <w:ind w:firstLine="567"/>
      </w:pPr>
      <w:r>
        <w:t>Оқу сабақтарын өткізу кезінде мынадай білім беру технологияларын пайдалану көзделеді</w:t>
      </w:r>
    </w:p>
    <w:permStart w:id="1"/>
    <w:p>
      <w:pPr>
        <w:ind w:firstLine="567"/>
      </w:pPr>
      <w:r>
        <w:t>- Жүйелілік. Оқу мақсаттарының диагностикасы;
Оқу үрдісін технологияландыру.</w:t>
      </w:r>
    </w:p>
    <w:permEnd w:id="1"/>
    <w:p>
      <w:pPr>
        <w:ind w:firstLine="567"/>
      </w:pPr>
      <w:r>
        <w:t>При проведении учебных занятий предусматривается использование следующих образовательных технологий:</w:t>
      </w:r>
    </w:p>
    <w:permStart w:id="1"/>
    <w:p>
      <w:pPr>
        <w:ind w:firstLine="567"/>
      </w:pPr>
      <w:r>
        <w:t>- Системность. Диагностичностъ целей обучения;
Технологизация учебного процесса.</w:t>
      </w:r>
    </w:p>
    <w:permEnd w:id="1"/>
    <w:p/>
    <w:p>
      <w:pPr>
        <w:jc w:val="center"/>
      </w:pPr>
      <w:r>
        <w:rPr>
          <w:b w:val="1"/>
        </w:rPr>
        <w:t>1.4.2 Бейімделген білім беру технологиялары (инклюзивті оқыту)</w:t>
      </w:r>
    </w:p>
    <w:p>
      <w:pPr>
        <w:jc w:val="center"/>
      </w:pPr>
      <w:r>
        <w:rPr>
          <w:b w:val="1"/>
        </w:rPr>
        <w:t>1.4.2 Адаптивные образовательные технологии (инклюзивное обучение)</w:t>
      </w:r>
    </w:p>
    <w:p/>
    <w:p>
      <w:pPr>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ermStart w:id="1"/>
    <w:p>
      <w:pPr>
        <w:ind w:firstLine="567"/>
      </w:pPr>
      <w:r>
        <w:t>- Сызбаларды орындау / оқу кезінде аудио-бейне жазбаларды пайдалану, сонымен қатар қашықтықтан оқыту. Көру және есту қабілеті бұзылған студенттер үшін бұл пән оқытылмайды.</w:t>
      </w:r>
    </w:p>
    <w:permEnd w:id="1"/>
    <w:p>
      <w:pPr>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ermStart w:id="1"/>
    <w:p>
      <w:pPr>
        <w:ind w:firstLine="567"/>
      </w:pPr>
      <w:r>
        <w:t>- Использование аудио-видео записей при выполнение/чтение чертежей, а также дистанционное обучение. Для студентов, имеющие проблемы со зрением и слухом не предполагается обучение данной дисциплины.</w:t>
      </w:r>
    </w:p>
    <w:permEnd w:id="1"/>
    <w:p/>
    <w:p>
      <w:pPr>
        <w:jc w:val="center"/>
      </w:pPr>
      <w:r>
        <w:rPr>
          <w:b w:val="1"/>
        </w:rPr>
        <w:t>1.5 Пререквизиттер</w:t>
      </w:r>
    </w:p>
    <w:p>
      <w:pPr>
        <w:jc w:val="center"/>
      </w:pPr>
      <w:r>
        <w:rPr>
          <w:b w:val="1"/>
        </w:rPr>
        <w:t>1.5 Пререквизиты</w:t>
      </w:r>
    </w:p>
    <w:p/>
    <w:permStart w:id="1"/>
    <w:p>
      <w:pPr>
        <w:ind w:firstLine="567"/>
      </w:pPr>
    </w:p>
    <w:permEnd w:id="1"/>
    <w:p/>
    <w:p>
      <w:pPr>
        <w:jc w:val="center"/>
      </w:pPr>
      <w:r>
        <w:rPr>
          <w:b w:val="1"/>
        </w:rPr>
        <w:t>1.6 Постреквизиттер</w:t>
      </w:r>
    </w:p>
    <w:p>
      <w:pPr>
        <w:jc w:val="center"/>
      </w:pPr>
      <w:r>
        <w:rPr>
          <w:b w:val="1"/>
        </w:rPr>
        <w:t>1.6 Постреквизиты</w:t>
      </w:r>
    </w:p>
    <w:p/>
    <w:permStart w:id="1"/>
    <w:p>
      <w:pPr>
        <w:ind w:firstLine="567"/>
      </w:pPr>
      <w:r>
        <w:t>- Машиналық сызба  / Машинная графика</w:t>
      </w:r>
    </w:p>
    <w:permEnd w:id="1"/>
    <w:p/>
    <w:p>
      <w:pPr>
        <w:jc w:val="center"/>
      </w:pPr>
      <w:r>
        <w:rPr>
          <w:b w:val="1"/>
        </w:rPr>
        <w:t>1.7 Пәннің еңбек сыйымдылығы</w:t>
      </w:r>
    </w:p>
    <w:p>
      <w:pPr>
        <w:jc w:val="center"/>
      </w:pPr>
      <w:r>
        <w:rPr>
          <w:b w:val="1"/>
        </w:rPr>
        <w:t>1.7 Трудоемкость дисциплины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Жұмыс түрлері / Виды работ</w:t>
            </w:r>
          </w:p>
        </w:tc>
        <w:tc>
          <w:tcPr>
            <w:tcW w:type="pct" w:w="1500"/>
          </w:tcPr>
          <w:p>
            <w:pPr>
              <w:jc w:val="center"/>
            </w:pPr>
            <w:r>
              <w:t>сағат / часы</w:t>
            </w:r>
          </w:p>
        </w:tc>
      </w:tr>
      <w:tr>
        <w:tc>
          <w:p>
            <w:r>
              <w:t>Дәрістер / Лекции</w:t>
            </w:r>
          </w:p>
        </w:tc>
        <w:tc>
          <w:p>
            <w:pPr>
              <w:jc w:val="center"/>
            </w:pPr>
            <w:r>
              <w:t>15</w:t>
            </w:r>
          </w:p>
        </w:tc>
      </w:tr>
      <w:tr>
        <w:tc>
          <w:p>
            <w:r>
              <w:t>Практикалық жұмыстар / Практические работы</w:t>
            </w:r>
          </w:p>
        </w:tc>
        <w:tc>
          <w:p>
            <w:pPr>
              <w:jc w:val="center"/>
            </w:pPr>
            <w:r>
              <w:t>30</w:t>
            </w:r>
          </w:p>
        </w:tc>
      </w:tr>
      <w:tr>
        <w:tc>
          <w:p>
            <w:r>
              <w:t>СӨЖО / СРОП</w:t>
            </w:r>
          </w:p>
        </w:tc>
        <w:tc>
          <w:p>
            <w:pPr>
              <w:jc w:val="center"/>
            </w:pPr>
            <w:r>
              <w:t>30</w:t>
            </w:r>
          </w:p>
        </w:tc>
      </w:tr>
      <w:tr>
        <w:tc>
          <w:p>
            <w:r>
              <w:t>СӨЖ / СРО</w:t>
            </w:r>
          </w:p>
        </w:tc>
        <w:tc>
          <w:p>
            <w:pPr>
              <w:jc w:val="center"/>
            </w:pPr>
            <w:r>
              <w:t>75</w:t>
            </w:r>
          </w:p>
        </w:tc>
      </w:tr>
      <w:tr>
        <w:tc>
          <w:p>
            <w:pPr>
              <w:jc w:val="left"/>
            </w:pPr>
            <w:r>
              <w:t>Қорытынды бақылауды жүргізу нысаны /</w:t>
              <w:br/>
              <w:t>Форма проведения итогового контроля</w:t>
            </w:r>
          </w:p>
        </w:tc>
        <w:tc>
          <w:p>
            <w:pPr>
              <w:jc w:val="center"/>
            </w:pPr>
            <w:r>
              <w:t>емтихан / экзамен</w:t>
            </w:r>
          </w:p>
        </w:tc>
      </w:tr>
    </w:tbl>
    <w:p/>
    <w:p>
      <w:pPr>
        <w:jc w:val="center"/>
      </w:pPr>
      <w:r>
        <w:rPr>
          <w:b w:val="1"/>
        </w:rPr>
        <w:t>2 ПӘННІҢ МАЗМҰНЫ</w:t>
      </w:r>
    </w:p>
    <w:p>
      <w:pPr>
        <w:jc w:val="center"/>
      </w:pPr>
      <w:r>
        <w:rPr>
          <w:b w:val="1"/>
        </w:rPr>
        <w:t>2 СОДЕРЖАНИЕ ДИСЦИПЛИНЫ</w:t>
      </w:r>
    </w:p>
    <w:p/>
    <w:p>
      <w:pPr>
        <w:jc w:val="center"/>
      </w:pPr>
      <w:r>
        <w:rPr>
          <w:b w:val="1"/>
        </w:rPr>
        <w:t>2.1 Тақырыптық жоспар</w:t>
      </w:r>
    </w:p>
    <w:p>
      <w:pPr>
        <w:jc w:val="center"/>
      </w:pPr>
      <w:r>
        <w:rPr>
          <w:b w:val="1"/>
        </w:rPr>
        <w:t>2.1 Тематический план</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Тақырыптың атауы және мазмұны</w:t>
            </w:r>
          </w:p>
          <w:p>
            <w:pPr>
              <w:jc w:val="center"/>
            </w:pPr>
            <w:r>
              <w:t>Наименование темы и ее содержание</w:t>
            </w:r>
          </w:p>
        </w:tc>
        <w:tc>
          <w:tcPr>
            <w:tcW w:w="818" w:type="pct"/>
          </w:tcPr>
          <w:p>
            <w:pPr>
              <w:jc w:val="center"/>
            </w:pPr>
            <w:r>
              <w:t>Еңбек сыйымдылығы сағат</w:t>
            </w:r>
          </w:p>
          <w:p>
            <w:pPr>
              <w:jc w:val="center"/>
            </w:pPr>
            <w:r>
              <w:t>Трудоемкость в часах</w:t>
            </w:r>
          </w:p>
        </w:tc>
        <w:tc>
          <w:tcPr>
            <w:tcW w:w="653" w:type="pct"/>
          </w:tcPr>
          <w:p>
            <w:pPr>
              <w:jc w:val="center"/>
            </w:pPr>
            <w:r>
              <w:t>Әдебиетке сілтеме</w:t>
            </w:r>
          </w:p>
          <w:p>
            <w:pPr>
              <w:jc w:val="center"/>
            </w:pPr>
            <w:r>
              <w:t>Ссылка на литературу</w:t>
            </w:r>
          </w:p>
        </w:tc>
      </w:tr>
      <w:tr>
        <w:tc>
          <w:tcPr>
            <w:gridSpan w:val="4"/>
          </w:tcPr>
          <w:p>
            <w:pPr>
              <w:jc w:val="center"/>
            </w:pPr>
            <w:r>
              <w:rPr>
                <w:b w:val="1"/>
              </w:rPr>
              <w:t>Дәрістік сабақтар / Лекционные занятия</w:t>
            </w:r>
          </w:p>
        </w:tc>
      </w:tr>
      <w:permStart w:id="1"/>
      <w:tr>
        <w:tc>
          <w:p>
            <w:pPr>
              <w:jc w:val="center"/>
            </w:pPr>
            <w:r>
              <w:t>1</w:t>
            </w:r>
          </w:p>
        </w:tc>
        <w:tc>
          <w:p>
            <w:r>
              <w:rPr>
                <w:sz w:val="22"/>
                <w:b w:val="1"/>
                <w:lang w:val="kk-KZ"/>
              </w:rPr>
              <w:t>1 тақырып. Тақырып 1. </w:t>
            </w:r>
          </w:p>
          <w:p>
            <w:r>
              <w:rPr>
                <w:sz w:val="22"/>
                <w:lang w:val="kk-KZ"/>
              </w:rPr>
              <w:t>
                <w:t> Кіріспе. Инженерлік графика пәні. Конструкторлық құжаттардың бірыңғай жүйесі. Мемлекеттік стандарттар. Сызба қаріптері, сызықтар, масштабтар, негізгі жазу. Өлшемдер қою.</w:t>
              </w:t>
            </w:r>
          </w:p>
          <w:p>
            <w:r>
              <w:rPr>
                <w:sz w:val="22"/>
                <w:b w:val="1"/>
              </w:rPr>
              <w:t>Тема 1. Тема 1. </w:t>
            </w:r>
          </w:p>
          <w:p>
            <w:r>
              <w:rPr>
                <w:sz w:val="22"/>
              </w:rPr>
              <w:t>
                <w:t> Введение. Предмет инженерной графики. Единая система конструкторской документации. Государственные стандарты. Шрифты чертежей, линии, масштабы, основная запись. Нанесение размеров.</w:t>
              </w:t>
            </w:r>
          </w:p>
        </w:tc>
        <w:tc>
          <w:p>
            <w:pPr>
              <w:jc w:val="center"/>
            </w:pPr>
            <w:r>
              <w:t>1</w:t>
            </w:r>
          </w:p>
        </w:tc>
        <w:tc>
          <w:p>
            <w:pPr>
              <w:jc w:val="center"/>
            </w:pPr>
            <w:r>
              <w:t>4,1,2,3,5,6,7</w:t>
            </w:r>
          </w:p>
        </w:tc>
      </w:tr>
      <w:tr>
        <w:tc>
          <w:p>
            <w:pPr>
              <w:jc w:val="center"/>
            </w:pPr>
            <w:r>
              <w:t>2</w:t>
            </w:r>
          </w:p>
        </w:tc>
        <w:tc>
          <w:p>
            <w:r>
              <w:rPr>
                <w:sz w:val="22"/>
                <w:b w:val="1"/>
                <w:lang w:val="kk-KZ"/>
              </w:rPr>
              <w:t>2 тақырып. Тақырып 2. </w:t>
            </w:r>
          </w:p>
          <w:p>
            <w:r>
              <w:rPr>
                <w:sz w:val="22"/>
                <w:lang w:val="kk-KZ"/>
              </w:rPr>
              <w:t>
                <w:t> Негізгі геометриялық түсініктер: нүкте, түзу, жазықтық, беттер. Центрлік және параллель проекциялар.</w:t>
              </w:t>
            </w:r>
          </w:p>
          <w:p>
            <w:r>
              <w:rPr>
                <w:sz w:val="22"/>
                <w:b w:val="1"/>
              </w:rPr>
              <w:t>Тема 2. Тема 2. </w:t>
            </w:r>
          </w:p>
          <w:p>
            <w:r>
              <w:rPr>
                <w:sz w:val="22"/>
              </w:rPr>
              <w:t>
                <w:t> Основные геометрические понятия: точка, прямая, плоскость, поверхности. Центровые и параллельные проекции.</w:t>
              </w:t>
            </w:r>
          </w:p>
        </w:tc>
        <w:tc>
          <w:p>
            <w:pPr>
              <w:jc w:val="center"/>
            </w:pPr>
            <w:r>
              <w:t>1</w:t>
            </w:r>
          </w:p>
        </w:tc>
        <w:tc>
          <w:p>
            <w:pPr>
              <w:jc w:val="center"/>
            </w:pPr>
            <w:r>
              <w:t>4,1,2,3,5,6,7</w:t>
            </w:r>
          </w:p>
        </w:tc>
      </w:tr>
      <w:tr>
        <w:tc>
          <w:p>
            <w:pPr>
              <w:jc w:val="center"/>
            </w:pPr>
            <w:r>
              <w:t>3</w:t>
            </w:r>
          </w:p>
        </w:tc>
        <w:tc>
          <w:p>
            <w:r>
              <w:rPr>
                <w:sz w:val="22"/>
                <w:b w:val="1"/>
                <w:lang w:val="kk-KZ"/>
              </w:rPr>
              <w:t>3 тақырып. Тақырып 3. </w:t>
            </w:r>
          </w:p>
          <w:p>
            <w:r>
              <w:rPr>
                <w:sz w:val="22"/>
                <w:lang w:val="kk-KZ"/>
              </w:rPr>
              <w:t>
                <w:t> Нүктені үш проекция жазықтығына проекциялау. Ширектер.</w:t>
              </w:t>
            </w:r>
          </w:p>
          <w:p>
            <w:r>
              <w:rPr>
                <w:sz w:val="22"/>
                <w:b w:val="1"/>
              </w:rPr>
              <w:t>Тема 3. Тема 3. </w:t>
            </w:r>
          </w:p>
          <w:p>
            <w:r>
              <w:rPr>
                <w:sz w:val="22"/>
              </w:rPr>
              <w:t>
                <w:t> Проекция точки в плоскости трех проекций. Четвертины.</w:t>
              </w:t>
            </w:r>
          </w:p>
        </w:tc>
        <w:tc>
          <w:p>
            <w:pPr>
              <w:jc w:val="center"/>
            </w:pPr>
            <w:r>
              <w:t>1</w:t>
            </w:r>
          </w:p>
        </w:tc>
        <w:tc>
          <w:p>
            <w:pPr>
              <w:jc w:val="center"/>
            </w:pPr>
            <w:r>
              <w:t>4,1,2,3,5,6,7</w:t>
            </w:r>
          </w:p>
        </w:tc>
      </w:tr>
      <w:tr>
        <w:tc>
          <w:p>
            <w:pPr>
              <w:jc w:val="center"/>
            </w:pPr>
            <w:r>
              <w:t>4</w:t>
            </w:r>
          </w:p>
        </w:tc>
        <w:tc>
          <w:p>
            <w:r>
              <w:rPr>
                <w:sz w:val="22"/>
                <w:b w:val="1"/>
                <w:lang w:val="kk-KZ"/>
              </w:rPr>
              <w:t>4 тақырып. Тақырып 4. </w:t>
            </w:r>
          </w:p>
          <w:p>
            <w:r>
              <w:rPr>
                <w:sz w:val="22"/>
                <w:lang w:val="kk-KZ"/>
              </w:rPr>
              <w:t>
                <w:t> Түзудің жалпы және жеке жағдайда орналасуы. Түзудің ізін және нақты шамасын анықтау.</w:t>
              </w:t>
            </w:r>
          </w:p>
          <w:p>
            <w:r>
              <w:rPr>
                <w:sz w:val="22"/>
                <w:b w:val="1"/>
              </w:rPr>
              <w:t>Тема 4. Тема 4. </w:t>
            </w:r>
          </w:p>
          <w:p>
            <w:r>
              <w:rPr>
                <w:sz w:val="22"/>
              </w:rPr>
              <w:t>
                <w:t> Расположение прямой в общих и частных условиях. Определение следов и точной величины прямой.</w:t>
              </w:t>
            </w:r>
          </w:p>
        </w:tc>
        <w:tc>
          <w:p>
            <w:pPr>
              <w:jc w:val="center"/>
            </w:pPr>
            <w:r>
              <w:t>1</w:t>
            </w:r>
          </w:p>
        </w:tc>
        <w:tc>
          <w:p>
            <w:pPr>
              <w:jc w:val="center"/>
            </w:pPr>
            <w:r>
              <w:t>4,1,2,3,5,6,7</w:t>
            </w:r>
          </w:p>
        </w:tc>
      </w:tr>
      <w:tr>
        <w:tc>
          <w:p>
            <w:pPr>
              <w:jc w:val="center"/>
            </w:pPr>
            <w:r>
              <w:t>5</w:t>
            </w:r>
          </w:p>
        </w:tc>
        <w:tc>
          <w:p>
            <w:r>
              <w:rPr>
                <w:sz w:val="22"/>
                <w:b w:val="1"/>
                <w:lang w:val="kk-KZ"/>
              </w:rPr>
              <w:t>5 тақырып. Тақырып 5. </w:t>
            </w:r>
          </w:p>
          <w:p>
            <w:r>
              <w:rPr>
                <w:sz w:val="22"/>
                <w:lang w:val="kk-KZ"/>
              </w:rPr>
              <w:t>
                <w:t> Жазықтықтардың берілуі тәсілдері. Жалпы және жеке жағдайда орналасуы.</w:t>
              </w:t>
            </w:r>
          </w:p>
          <w:p>
            <w:r>
              <w:rPr>
                <w:sz w:val="22"/>
                <w:b w:val="1"/>
              </w:rPr>
              <w:t>Тема 5. Тема 5. </w:t>
            </w:r>
          </w:p>
          <w:p>
            <w:r>
              <w:rPr>
                <w:sz w:val="22"/>
              </w:rPr>
              <w:t>
                <w:t> Способы передачи плоскостей. Расположение в общих и частных условиях.</w:t>
              </w:t>
            </w:r>
          </w:p>
        </w:tc>
        <w:tc>
          <w:p>
            <w:pPr>
              <w:jc w:val="center"/>
            </w:pPr>
            <w:r>
              <w:t>1</w:t>
            </w:r>
          </w:p>
        </w:tc>
        <w:tc>
          <w:p>
            <w:pPr>
              <w:jc w:val="center"/>
            </w:pPr>
            <w:r>
              <w:t>4,1,2,3,5,6,7</w:t>
            </w:r>
          </w:p>
        </w:tc>
      </w:tr>
      <w:tr>
        <w:tc>
          <w:p>
            <w:pPr>
              <w:jc w:val="center"/>
            </w:pPr>
            <w:r>
              <w:t>6</w:t>
            </w:r>
          </w:p>
        </w:tc>
        <w:tc>
          <w:p>
            <w:r>
              <w:rPr>
                <w:sz w:val="22"/>
                <w:b w:val="1"/>
                <w:lang w:val="kk-KZ"/>
              </w:rPr>
              <w:t>6 тақырып. Тақырып 6. </w:t>
            </w:r>
          </w:p>
          <w:p>
            <w:r>
              <w:rPr>
                <w:sz w:val="22"/>
                <w:lang w:val="kk-KZ"/>
              </w:rPr>
              <w:t>
                <w:t> Жазықтықтардың түрлендіру тәсілдері. Алмастыру және параллель көшіру тәсілдері.</w:t>
              </w:t>
            </w:r>
          </w:p>
          <w:p>
            <w:r>
              <w:rPr>
                <w:sz w:val="22"/>
                <w:b w:val="1"/>
              </w:rPr>
              <w:t>Тема 6. Тема 6. </w:t>
            </w:r>
          </w:p>
          <w:p>
            <w:r>
              <w:rPr>
                <w:sz w:val="22"/>
              </w:rPr>
              <w:t>
                <w:t> Способы преобразования плоскостей. Способы замещения и параллельного копирования.</w:t>
              </w:t>
            </w:r>
          </w:p>
        </w:tc>
        <w:tc>
          <w:p>
            <w:pPr>
              <w:jc w:val="center"/>
            </w:pPr>
            <w:r>
              <w:t>1</w:t>
            </w:r>
          </w:p>
        </w:tc>
        <w:tc>
          <w:p>
            <w:pPr>
              <w:jc w:val="center"/>
            </w:pPr>
            <w:r>
              <w:t>4,1,2,3,5,6,7</w:t>
            </w:r>
          </w:p>
        </w:tc>
      </w:tr>
      <w:tr>
        <w:tc>
          <w:p>
            <w:pPr>
              <w:jc w:val="center"/>
            </w:pPr>
            <w:r>
              <w:t>7</w:t>
            </w:r>
          </w:p>
        </w:tc>
        <w:tc>
          <w:p>
            <w:r>
              <w:rPr>
                <w:sz w:val="22"/>
                <w:b w:val="1"/>
                <w:lang w:val="kk-KZ"/>
              </w:rPr>
              <w:t>7 тақырып. Тақырып 7. </w:t>
            </w:r>
          </w:p>
          <w:p>
            <w:r>
              <w:rPr>
                <w:sz w:val="22"/>
                <w:lang w:val="kk-KZ"/>
              </w:rPr>
              <w:t>
                <w:t> Жазықтықтың түзумен қиылысуы</w:t>
              </w:t>
            </w:r>
          </w:p>
          <w:p>
            <w:r>
              <w:rPr>
                <w:sz w:val="22"/>
                <w:b w:val="1"/>
              </w:rPr>
              <w:t>Тема 7. Тема 7. </w:t>
            </w:r>
          </w:p>
          <w:p>
            <w:r>
              <w:rPr>
                <w:sz w:val="22"/>
              </w:rPr>
              <w:t>
                <w:t> Пересечение плоскости прямой</w:t>
              </w:t>
            </w:r>
          </w:p>
        </w:tc>
        <w:tc>
          <w:p>
            <w:pPr>
              <w:jc w:val="center"/>
            </w:pPr>
            <w:r>
              <w:t>1</w:t>
            </w:r>
          </w:p>
        </w:tc>
        <w:tc>
          <w:p>
            <w:pPr>
              <w:jc w:val="center"/>
            </w:pPr>
            <w:r>
              <w:t>4,1,2,3,5,6,7</w:t>
            </w:r>
          </w:p>
        </w:tc>
      </w:tr>
      <w:tr>
        <w:tc>
          <w:p>
            <w:pPr>
              <w:jc w:val="center"/>
            </w:pPr>
            <w:r>
              <w:t>8</w:t>
            </w:r>
          </w:p>
        </w:tc>
        <w:tc>
          <w:p>
            <w:r>
              <w:rPr>
                <w:sz w:val="22"/>
                <w:b w:val="1"/>
                <w:lang w:val="kk-KZ"/>
              </w:rPr>
              <w:t>8 тақырып. Тақырып 8. </w:t>
            </w:r>
          </w:p>
          <w:p>
            <w:r>
              <w:rPr>
                <w:sz w:val="22"/>
                <w:lang w:val="kk-KZ"/>
              </w:rPr>
              <w:t>
                <w:t> Жазықтықтардың қиылысу сызығын анықтау.</w:t>
              </w:t>
            </w:r>
          </w:p>
          <w:p>
            <w:r>
              <w:rPr>
                <w:sz w:val="22"/>
                <w:b w:val="1"/>
              </w:rPr>
              <w:t>Тема 8. Тема 8. </w:t>
            </w:r>
          </w:p>
          <w:p>
            <w:r>
              <w:rPr>
                <w:sz w:val="22"/>
              </w:rPr>
              <w:t>
                <w:t> Определение линии пересечения плоскостей.</w:t>
              </w:t>
            </w:r>
          </w:p>
        </w:tc>
        <w:tc>
          <w:p>
            <w:pPr>
              <w:jc w:val="center"/>
            </w:pPr>
            <w:r>
              <w:t>1</w:t>
            </w:r>
          </w:p>
        </w:tc>
        <w:tc>
          <w:p>
            <w:pPr>
              <w:jc w:val="center"/>
            </w:pPr>
            <w:r>
              <w:t>4,1,2,3,5,6,7</w:t>
            </w:r>
          </w:p>
        </w:tc>
      </w:tr>
      <w:tr>
        <w:tc>
          <w:p>
            <w:pPr>
              <w:jc w:val="center"/>
            </w:pPr>
            <w:r>
              <w:t>9</w:t>
            </w:r>
          </w:p>
        </w:tc>
        <w:tc>
          <w:p>
            <w:r>
              <w:rPr>
                <w:sz w:val="22"/>
                <w:b w:val="1"/>
                <w:lang w:val="kk-KZ"/>
              </w:rPr>
              <w:t>9 тақырып. Тақырып 9. </w:t>
            </w:r>
          </w:p>
          <w:p>
            <w:r>
              <w:rPr>
                <w:sz w:val="22"/>
                <w:lang w:val="kk-KZ"/>
              </w:rPr>
              <w:t>
                <w:t> Көпжақтар. Беттер.</w:t>
              </w:t>
            </w:r>
          </w:p>
          <w:p>
            <w:r>
              <w:rPr>
                <w:sz w:val="22"/>
                <w:b w:val="1"/>
              </w:rPr>
              <w:t>Тема 9. </w:t>
            </w:r>
          </w:p>
        </w:tc>
        <w:tc>
          <w:p>
            <w:pPr>
              <w:jc w:val="center"/>
            </w:pPr>
            <w:r>
              <w:t>1</w:t>
            </w:r>
          </w:p>
        </w:tc>
        <w:tc>
          <w:p>
            <w:pPr>
              <w:jc w:val="center"/>
            </w:pPr>
            <w:r>
              <w:t>4,1,2,3,5,6,7</w:t>
            </w:r>
          </w:p>
        </w:tc>
      </w:tr>
      <w:tr>
        <w:tc>
          <w:p>
            <w:pPr>
              <w:jc w:val="center"/>
            </w:pPr>
            <w:r>
              <w:t>10</w:t>
            </w:r>
          </w:p>
        </w:tc>
        <w:tc>
          <w:p>
            <w:r>
              <w:rPr>
                <w:sz w:val="22"/>
                <w:b w:val="1"/>
                <w:lang w:val="kk-KZ"/>
              </w:rPr>
              <w:t>10 тақырып. Тақырып 10. </w:t>
            </w:r>
          </w:p>
          <w:p>
            <w:r>
              <w:rPr>
                <w:sz w:val="22"/>
                <w:lang w:val="kk-KZ"/>
              </w:rPr>
              <w:t>
                <w:t> Көпжақтардың, беттердің түзумен қиылысуы.</w:t>
              </w:t>
            </w:r>
          </w:p>
          <w:p>
            <w:r>
              <w:rPr>
                <w:sz w:val="22"/>
                <w:b w:val="1"/>
              </w:rPr>
              <w:t>Тема 10. </w:t>
            </w:r>
          </w:p>
        </w:tc>
        <w:tc>
          <w:p>
            <w:pPr>
              <w:jc w:val="center"/>
            </w:pPr>
            <w:r>
              <w:t>1</w:t>
            </w:r>
          </w:p>
        </w:tc>
        <w:tc>
          <w:p>
            <w:pPr>
              <w:jc w:val="center"/>
            </w:pPr>
            <w:r>
              <w:t>4,1,2,3,5,6,7</w:t>
            </w:r>
          </w:p>
        </w:tc>
      </w:tr>
      <w:tr>
        <w:tc>
          <w:p>
            <w:pPr>
              <w:jc w:val="center"/>
            </w:pPr>
            <w:r>
              <w:t>11</w:t>
            </w:r>
          </w:p>
        </w:tc>
        <w:tc>
          <w:p>
            <w:r>
              <w:rPr>
                <w:sz w:val="22"/>
                <w:b w:val="1"/>
                <w:lang w:val="kk-KZ"/>
              </w:rPr>
              <w:t>11 тақырып. Тақырып 11. </w:t>
            </w:r>
          </w:p>
          <w:p>
            <w:r>
              <w:rPr>
                <w:sz w:val="22"/>
                <w:lang w:val="kk-KZ"/>
              </w:rPr>
              <w:t>
                <w:t> Көпжақтардың және беттердің жазықтықпен қиылысуы</w:t>
              </w:t>
            </w:r>
          </w:p>
          <w:p>
            <w:r>
              <w:rPr>
                <w:sz w:val="22"/>
                <w:b w:val="1"/>
              </w:rPr>
              <w:t>Тема 11. </w:t>
            </w:r>
          </w:p>
        </w:tc>
        <w:tc>
          <w:p>
            <w:pPr>
              <w:jc w:val="center"/>
            </w:pPr>
            <w:r>
              <w:t>1</w:t>
            </w:r>
          </w:p>
        </w:tc>
        <w:tc>
          <w:p>
            <w:pPr>
              <w:jc w:val="center"/>
            </w:pPr>
            <w:r>
              <w:t>4,1,2,3,5,6,7</w:t>
            </w:r>
          </w:p>
        </w:tc>
      </w:tr>
      <w:tr>
        <w:tc>
          <w:p>
            <w:pPr>
              <w:jc w:val="center"/>
            </w:pPr>
            <w:r>
              <w:t>12</w:t>
            </w:r>
          </w:p>
        </w:tc>
        <w:tc>
          <w:p>
            <w:r>
              <w:rPr>
                <w:sz w:val="22"/>
                <w:b w:val="1"/>
                <w:lang w:val="kk-KZ"/>
              </w:rPr>
              <w:t>12 тақырып. Тақырып 12. </w:t>
            </w:r>
          </w:p>
          <w:p>
            <w:r>
              <w:rPr>
                <w:sz w:val="22"/>
                <w:lang w:val="kk-KZ"/>
              </w:rPr>
              <w:t>
                <w:t> Беттердің жазықтықпен қиылысуы</w:t>
              </w:t>
            </w:r>
          </w:p>
          <w:p>
            <w:r>
              <w:rPr>
                <w:sz w:val="22"/>
                <w:b w:val="1"/>
              </w:rPr>
              <w:t>Тема 12. </w:t>
            </w:r>
          </w:p>
        </w:tc>
        <w:tc>
          <w:p>
            <w:pPr>
              <w:jc w:val="center"/>
            </w:pPr>
            <w:r>
              <w:t>1</w:t>
            </w:r>
          </w:p>
        </w:tc>
        <w:tc>
          <w:p>
            <w:pPr>
              <w:jc w:val="center"/>
            </w:pPr>
            <w:r>
              <w:t>4,1,2,3,5,6,7</w:t>
            </w:r>
          </w:p>
        </w:tc>
      </w:tr>
      <w:tr>
        <w:tc>
          <w:p>
            <w:pPr>
              <w:jc w:val="center"/>
            </w:pPr>
            <w:r>
              <w:t>13</w:t>
            </w:r>
          </w:p>
        </w:tc>
        <w:tc>
          <w:p>
            <w:r>
              <w:rPr>
                <w:sz w:val="22"/>
                <w:b w:val="1"/>
                <w:lang w:val="kk-KZ"/>
              </w:rPr>
              <w:t>13 тақырып. Тақырып 13. </w:t>
            </w:r>
          </w:p>
          <w:p>
            <w:r>
              <w:rPr>
                <w:sz w:val="22"/>
                <w:lang w:val="kk-KZ"/>
              </w:rPr>
              <w:t>
                <w:t> Сфера және деңгейлік жазықтықтар тәсілдері</w:t>
              </w:t>
            </w:r>
          </w:p>
          <w:p>
            <w:r>
              <w:rPr>
                <w:sz w:val="22"/>
                <w:b w:val="1"/>
              </w:rPr>
              <w:t>Тема 13. </w:t>
            </w:r>
          </w:p>
        </w:tc>
        <w:tc>
          <w:p>
            <w:pPr>
              <w:jc w:val="center"/>
            </w:pPr>
            <w:r>
              <w:t>1</w:t>
            </w:r>
          </w:p>
        </w:tc>
        <w:tc>
          <w:p>
            <w:pPr>
              <w:jc w:val="center"/>
            </w:pPr>
            <w:r>
              <w:t>4,1,2,3,5,6,7</w:t>
            </w:r>
          </w:p>
        </w:tc>
      </w:tr>
      <w:tr>
        <w:tc>
          <w:p>
            <w:pPr>
              <w:jc w:val="center"/>
            </w:pPr>
            <w:r>
              <w:t>14</w:t>
            </w:r>
          </w:p>
        </w:tc>
        <w:tc>
          <w:p>
            <w:r>
              <w:rPr>
                <w:sz w:val="22"/>
                <w:b w:val="1"/>
                <w:lang w:val="kk-KZ"/>
              </w:rPr>
              <w:t>14 тақырып. Тақырып 14. </w:t>
            </w:r>
          </w:p>
          <w:p>
            <w:r>
              <w:rPr>
                <w:sz w:val="22"/>
                <w:lang w:val="kk-KZ"/>
              </w:rPr>
              <w:t>
                <w:t> Беттердің қиылысу сызығын анықтау</w:t>
              </w:t>
            </w:r>
          </w:p>
          <w:p>
            <w:r>
              <w:rPr>
                <w:sz w:val="22"/>
                <w:b w:val="1"/>
              </w:rPr>
              <w:t>Тема 14. </w:t>
            </w:r>
          </w:p>
        </w:tc>
        <w:tc>
          <w:p>
            <w:pPr>
              <w:jc w:val="center"/>
            </w:pPr>
            <w:r>
              <w:t>1</w:t>
            </w:r>
          </w:p>
        </w:tc>
        <w:tc>
          <w:p>
            <w:pPr>
              <w:jc w:val="center"/>
            </w:pPr>
            <w:r>
              <w:t>4,1,2,3,5,6,7</w:t>
            </w:r>
          </w:p>
        </w:tc>
      </w:tr>
      <w:tr>
        <w:tc>
          <w:p>
            <w:pPr>
              <w:jc w:val="center"/>
            </w:pPr>
            <w:r>
              <w:t>15</w:t>
            </w:r>
          </w:p>
        </w:tc>
        <w:tc>
          <w:p>
            <w:r>
              <w:rPr>
                <w:sz w:val="22"/>
                <w:b w:val="1"/>
                <w:lang w:val="kk-KZ"/>
              </w:rPr>
              <w:t>15 тақырып. Тақырып 15. </w:t>
            </w:r>
          </w:p>
          <w:p>
            <w:r>
              <w:rPr>
                <w:sz w:val="22"/>
                <w:lang w:val="kk-KZ"/>
              </w:rPr>
              <w:t>
                <w:t> Қисық беттер</w:t>
              </w:t>
            </w:r>
          </w:p>
          <w:p>
            <w:r>
              <w:rPr>
                <w:sz w:val="22"/>
                <w:b w:val="1"/>
              </w:rPr>
              <w:t>Тема 15. </w:t>
            </w:r>
          </w:p>
        </w:tc>
        <w:tc>
          <w:p>
            <w:pPr>
              <w:jc w:val="center"/>
            </w:pPr>
            <w:r>
              <w:t>1</w:t>
            </w:r>
          </w:p>
        </w:tc>
        <w:tc>
          <w:p>
            <w:pPr>
              <w:jc w:val="center"/>
            </w:pPr>
            <w:r>
              <w:t>4,1,2,3,5,6,7</w:t>
            </w:r>
          </w:p>
        </w:tc>
      </w:tr>
      <w:permEnd w:id="1"/>
      <w:tr>
        <w:tc>
          <w:tcPr>
            <w:gridSpan w:val="2"/>
          </w:tcPr>
          <w:p>
            <w:r>
              <w:rPr>
                <w:b w:val="1"/>
              </w:rPr>
              <w:t>БАРЛЫҒЫ / ИТОГО</w:t>
            </w:r>
          </w:p>
        </w:tc>
        <w:tc>
          <w:p>
            <w:pPr>
              <w:jc w:val="center"/>
            </w:pPr>
            <w:permStart w:id="1"/>
            <w:r>
              <w:rPr>
                <w:b w:val="1"/>
              </w:rPr>
              <w:t>15</w:t>
            </w:r>
            <w:permEnd w:id="1"/>
          </w:p>
        </w:tc>
        <w:tc>
          <w:p/>
        </w:tc>
      </w:tr>
      <w:tr>
        <w:tc>
          <w:tcPr>
            <w:gridSpan w:val="4"/>
          </w:tcPr>
          <w:p>
            <w:pPr>
              <w:jc w:val="center"/>
            </w:pPr>
            <w:r>
              <w:rPr>
                <w:b w:val="1"/>
              </w:rPr>
              <w:t>Практикалық сабақтар / Практические занятия</w:t>
            </w:r>
          </w:p>
        </w:tc>
      </w:tr>
      <w:permStart w:id="1"/>
      <w:tr>
        <w:tc>
          <w:p>
            <w:pPr>
              <w:jc w:val="center"/>
            </w:pPr>
            <w:r>
              <w:t>1</w:t>
            </w:r>
          </w:p>
        </w:tc>
        <w:tc>
          <w:p>
            <w:r>
              <w:rPr>
                <w:sz w:val="22"/>
                <w:b w:val="1"/>
                <w:lang w:val="kk-KZ"/>
              </w:rPr>
              <w:t>1 тақырып. Тақырып 1. </w:t>
            </w:r>
          </w:p>
          <w:p>
            <w:r>
              <w:rPr>
                <w:sz w:val="22"/>
                <w:lang w:val="kk-KZ"/>
              </w:rPr>
              <w:t>
                <w:t> Конструкторлық құжаттардың бірыңғай жүйесі. Мемлекеттік стандарттар. Сызба қаріптері, сызықтар, масштабтар, негізгі жазу. Өлшемдер қою.</w:t>
              </w:t>
            </w:r>
          </w:p>
          <w:p>
            <w:r>
              <w:rPr>
                <w:sz w:val="22"/>
                <w:b w:val="1"/>
              </w:rPr>
              <w:t>Тема 1. </w:t>
            </w:r>
          </w:p>
        </w:tc>
        <w:tc>
          <w:p>
            <w:pPr>
              <w:jc w:val="center"/>
            </w:pPr>
            <w:r>
              <w:t>0</w:t>
            </w:r>
          </w:p>
        </w:tc>
        <w:tc>
          <w:p>
            <w:pPr>
              <w:jc w:val="center"/>
            </w:pPr>
            <w:r>
              <w:t>4,1,2,3,5</w:t>
            </w:r>
          </w:p>
        </w:tc>
      </w:tr>
      <w:tr>
        <w:tc>
          <w:p>
            <w:pPr>
              <w:jc w:val="center"/>
            </w:pPr>
            <w:r>
              <w:t>2</w:t>
            </w:r>
          </w:p>
        </w:tc>
        <w:tc>
          <w:p>
            <w:r>
              <w:rPr>
                <w:sz w:val="22"/>
                <w:b w:val="1"/>
                <w:lang w:val="kk-KZ"/>
              </w:rPr>
              <w:t>2 тақырып. Тақырып 2. </w:t>
            </w:r>
          </w:p>
          <w:p>
            <w:r>
              <w:rPr>
                <w:sz w:val="22"/>
                <w:lang w:val="kk-KZ"/>
              </w:rPr>
              <w:t>
                <w:t> Сыртқы бет</w:t>
              </w:t>
            </w:r>
          </w:p>
          <w:p>
            <w:r>
              <w:rPr>
                <w:sz w:val="22"/>
                <w:b w:val="1"/>
              </w:rPr>
              <w:t>Тема 2. </w:t>
            </w:r>
          </w:p>
        </w:tc>
        <w:tc>
          <w:p>
            <w:pPr>
              <w:jc w:val="center"/>
            </w:pPr>
            <w:r>
              <w:t>0</w:t>
            </w:r>
          </w:p>
        </w:tc>
        <w:tc>
          <w:p>
            <w:pPr>
              <w:jc w:val="center"/>
            </w:pPr>
            <w:r>
              <w:t>4,1,2,3,5</w:t>
            </w:r>
          </w:p>
        </w:tc>
      </w:tr>
      <w:tr>
        <w:tc>
          <w:p>
            <w:pPr>
              <w:jc w:val="center"/>
            </w:pPr>
            <w:r>
              <w:t>3</w:t>
            </w:r>
          </w:p>
        </w:tc>
        <w:tc>
          <w:p>
            <w:r>
              <w:rPr>
                <w:sz w:val="22"/>
                <w:b w:val="1"/>
                <w:lang w:val="kk-KZ"/>
              </w:rPr>
              <w:t>3 тақырып. Тақырып 3. </w:t>
            </w:r>
          </w:p>
          <w:p>
            <w:r>
              <w:rPr>
                <w:sz w:val="22"/>
                <w:lang w:val="kk-KZ"/>
              </w:rPr>
              <w:t>
                <w:t> Мемлекеттік стандарт 2.305-68. Негізгі көріністер. Жалпы түсінік. Детальдің үш проекциясын сызу. Өлшемдерді қою</w:t>
              </w:t>
            </w:r>
          </w:p>
          <w:p>
            <w:r>
              <w:rPr>
                <w:sz w:val="22"/>
                <w:b w:val="1"/>
              </w:rPr>
              <w:t>Тема 3. </w:t>
            </w:r>
          </w:p>
        </w:tc>
        <w:tc>
          <w:p>
            <w:pPr>
              <w:jc w:val="center"/>
            </w:pPr>
            <w:r>
              <w:t>0</w:t>
            </w:r>
          </w:p>
        </w:tc>
        <w:tc>
          <w:p>
            <w:pPr>
              <w:jc w:val="center"/>
            </w:pPr>
            <w:r>
              <w:t>4,1,2,3,5</w:t>
            </w:r>
          </w:p>
        </w:tc>
      </w:tr>
      <w:tr>
        <w:tc>
          <w:p>
            <w:pPr>
              <w:jc w:val="center"/>
            </w:pPr>
            <w:r>
              <w:t>4</w:t>
            </w:r>
          </w:p>
        </w:tc>
        <w:tc>
          <w:p>
            <w:r>
              <w:rPr>
                <w:sz w:val="22"/>
                <w:b w:val="1"/>
                <w:lang w:val="kk-KZ"/>
              </w:rPr>
              <w:t>4 тақырып. Тақырып 4. </w:t>
            </w:r>
          </w:p>
          <w:p>
            <w:r>
              <w:rPr>
                <w:sz w:val="22"/>
                <w:lang w:val="kk-KZ"/>
              </w:rPr>
              <w:t>
                <w:t> Мемлекеттік стандарт 2.305-68. Тіліктер. Тіліктердің түрлері. Детальдің үш проекциясын сызу және оған қарапайым тілікті орындау</w:t>
              </w:t>
            </w:r>
          </w:p>
          <w:p>
            <w:r>
              <w:rPr>
                <w:sz w:val="22"/>
                <w:b w:val="1"/>
              </w:rPr>
              <w:t>Тема 4. </w:t>
            </w:r>
          </w:p>
        </w:tc>
        <w:tc>
          <w:p>
            <w:pPr>
              <w:jc w:val="center"/>
            </w:pPr>
            <w:r>
              <w:t>0</w:t>
            </w:r>
          </w:p>
        </w:tc>
        <w:tc>
          <w:p>
            <w:pPr>
              <w:jc w:val="center"/>
            </w:pPr>
            <w:r>
              <w:t>4,1,2,3,5</w:t>
            </w:r>
          </w:p>
        </w:tc>
      </w:tr>
      <w:tr>
        <w:tc>
          <w:p>
            <w:pPr>
              <w:jc w:val="center"/>
            </w:pPr>
            <w:r>
              <w:t>5</w:t>
            </w:r>
          </w:p>
        </w:tc>
        <w:tc>
          <w:p>
            <w:r>
              <w:rPr>
                <w:sz w:val="22"/>
                <w:b w:val="1"/>
                <w:lang w:val="kk-KZ"/>
              </w:rPr>
              <w:t>5 тақырып. Тақырып 5. </w:t>
            </w:r>
          </w:p>
          <w:p>
            <w:r>
              <w:rPr>
                <w:sz w:val="22"/>
                <w:lang w:val="kk-KZ"/>
              </w:rPr>
              <w:t>
                <w:t> Мемлекеттік стандарт 2.305-68. Тіліктер. Детальдің үш проекциясын сызу және оған күрделі тілікті орындау</w:t>
              </w:t>
            </w:r>
          </w:p>
          <w:p>
            <w:r>
              <w:rPr>
                <w:sz w:val="22"/>
                <w:b w:val="1"/>
              </w:rPr>
              <w:t>Тема 5. </w:t>
            </w:r>
          </w:p>
        </w:tc>
        <w:tc>
          <w:p>
            <w:pPr>
              <w:jc w:val="center"/>
            </w:pPr>
            <w:r>
              <w:t>0</w:t>
            </w:r>
          </w:p>
        </w:tc>
        <w:tc>
          <w:p>
            <w:pPr>
              <w:jc w:val="center"/>
            </w:pPr>
            <w:r>
              <w:t>4,1,2,3,5</w:t>
            </w:r>
          </w:p>
        </w:tc>
      </w:tr>
      <w:tr>
        <w:tc>
          <w:p>
            <w:pPr>
              <w:jc w:val="center"/>
            </w:pPr>
            <w:r>
              <w:t>6</w:t>
            </w:r>
          </w:p>
        </w:tc>
        <w:tc>
          <w:p>
            <w:r>
              <w:rPr>
                <w:sz w:val="22"/>
                <w:b w:val="1"/>
                <w:lang w:val="kk-KZ"/>
              </w:rPr>
              <w:t>6 тақырып. Тақырып 6. </w:t>
            </w:r>
          </w:p>
          <w:p>
            <w:r>
              <w:rPr>
                <w:sz w:val="22"/>
                <w:lang w:val="kk-KZ"/>
              </w:rPr>
              <w:t>
                <w:t> Мемлекеттік стандарт 2.305-68. Қималар. Қималардың түрлері. Детальдің екі проекциясын сызу және шығару қимасын орындау</w:t>
              </w:t>
            </w:r>
          </w:p>
          <w:p>
            <w:r>
              <w:rPr>
                <w:sz w:val="22"/>
                <w:b w:val="1"/>
              </w:rPr>
              <w:t>Тема 6. </w:t>
            </w:r>
          </w:p>
        </w:tc>
        <w:tc>
          <w:p>
            <w:pPr>
              <w:jc w:val="center"/>
            </w:pPr>
            <w:r>
              <w:t>0</w:t>
            </w:r>
          </w:p>
        </w:tc>
        <w:tc>
          <w:p>
            <w:pPr>
              <w:jc w:val="center"/>
            </w:pPr>
            <w:r>
              <w:t>4,1,2,3,5</w:t>
            </w:r>
          </w:p>
        </w:tc>
      </w:tr>
      <w:tr>
        <w:tc>
          <w:p>
            <w:pPr>
              <w:jc w:val="center"/>
            </w:pPr>
            <w:r>
              <w:t>7</w:t>
            </w:r>
          </w:p>
        </w:tc>
        <w:tc>
          <w:p>
            <w:r>
              <w:rPr>
                <w:sz w:val="22"/>
                <w:b w:val="1"/>
                <w:lang w:val="kk-KZ"/>
              </w:rPr>
              <w:t>7 тақырып. Тақырып 7. </w:t>
            </w:r>
          </w:p>
          <w:p>
            <w:r>
              <w:rPr>
                <w:sz w:val="22"/>
                <w:lang w:val="kk-KZ"/>
              </w:rPr>
              <w:t>
                <w:t> Ажыратылатын қосылыстардың сызбасы</w:t>
              </w:t>
            </w:r>
          </w:p>
          <w:p>
            <w:r>
              <w:rPr>
                <w:sz w:val="22"/>
                <w:b w:val="1"/>
              </w:rPr>
              <w:t>Тема 7. </w:t>
            </w:r>
          </w:p>
        </w:tc>
        <w:tc>
          <w:p>
            <w:pPr>
              <w:jc w:val="center"/>
            </w:pPr>
            <w:r>
              <w:t>0</w:t>
            </w:r>
          </w:p>
        </w:tc>
        <w:tc>
          <w:p>
            <w:pPr>
              <w:jc w:val="center"/>
            </w:pPr>
            <w:r>
              <w:t>4,1,2,3,5</w:t>
            </w:r>
          </w:p>
        </w:tc>
      </w:tr>
      <w:tr>
        <w:tc>
          <w:p>
            <w:pPr>
              <w:jc w:val="center"/>
            </w:pPr>
            <w:r>
              <w:t>8</w:t>
            </w:r>
          </w:p>
        </w:tc>
        <w:tc>
          <w:p>
            <w:r>
              <w:rPr>
                <w:sz w:val="22"/>
                <w:b w:val="1"/>
                <w:lang w:val="kk-KZ"/>
              </w:rPr>
              <w:t>8 тақырып. Тақырып 8. </w:t>
            </w:r>
          </w:p>
          <w:p>
            <w:r>
              <w:rPr>
                <w:sz w:val="22"/>
                <w:lang w:val="kk-KZ"/>
              </w:rPr>
              <w:t>
                <w:t> Ажыратылмайтын қосылыстардың сызбасы</w:t>
              </w:t>
            </w:r>
          </w:p>
          <w:p>
            <w:r>
              <w:rPr>
                <w:sz w:val="22"/>
                <w:b w:val="1"/>
              </w:rPr>
              <w:t>Тема 8. </w:t>
            </w:r>
          </w:p>
        </w:tc>
        <w:tc>
          <w:p>
            <w:pPr>
              <w:jc w:val="center"/>
            </w:pPr>
            <w:r>
              <w:t>0</w:t>
            </w:r>
          </w:p>
        </w:tc>
        <w:tc>
          <w:p>
            <w:pPr>
              <w:jc w:val="center"/>
            </w:pPr>
            <w:r>
              <w:t>4,1,2,3,5</w:t>
            </w:r>
          </w:p>
        </w:tc>
      </w:tr>
      <w:tr>
        <w:tc>
          <w:p>
            <w:pPr>
              <w:jc w:val="center"/>
            </w:pPr>
            <w:r>
              <w:t>9</w:t>
            </w:r>
          </w:p>
        </w:tc>
        <w:tc>
          <w:p>
            <w:r>
              <w:rPr>
                <w:sz w:val="22"/>
                <w:b w:val="1"/>
                <w:lang w:val="kk-KZ"/>
              </w:rPr>
              <w:t>9 тақырып. Тақырып 9. </w:t>
            </w:r>
          </w:p>
          <w:p>
            <w:r>
              <w:rPr>
                <w:sz w:val="22"/>
                <w:lang w:val="kk-KZ"/>
              </w:rPr>
              <w:t>
                <w:t> Құрастыру сызбасы</w:t>
              </w:t>
            </w:r>
          </w:p>
          <w:p>
            <w:r>
              <w:rPr>
                <w:sz w:val="22"/>
                <w:b w:val="1"/>
              </w:rPr>
              <w:t>Тема 9. </w:t>
            </w:r>
          </w:p>
        </w:tc>
        <w:tc>
          <w:p>
            <w:pPr>
              <w:jc w:val="center"/>
            </w:pPr>
            <w:r>
              <w:t>0</w:t>
            </w:r>
          </w:p>
        </w:tc>
        <w:tc>
          <w:p>
            <w:pPr>
              <w:jc w:val="center"/>
            </w:pPr>
            <w:r>
              <w:t>4,1,2,3,5</w:t>
            </w:r>
          </w:p>
        </w:tc>
      </w:tr>
      <w:tr>
        <w:tc>
          <w:p>
            <w:pPr>
              <w:jc w:val="center"/>
            </w:pPr>
            <w:r>
              <w:t>10</w:t>
            </w:r>
          </w:p>
        </w:tc>
        <w:tc>
          <w:p>
            <w:r>
              <w:rPr>
                <w:sz w:val="22"/>
                <w:b w:val="1"/>
                <w:lang w:val="kk-KZ"/>
              </w:rPr>
              <w:t>10 тақырып. Тақырып 10. </w:t>
            </w:r>
          </w:p>
          <w:p>
            <w:r>
              <w:rPr>
                <w:sz w:val="22"/>
                <w:lang w:val="kk-KZ"/>
              </w:rPr>
              <w:t>
                <w:t> Нүктені үш проекция жазықтығына проекциялау. Ширектер. Жұмыс дәптер бойынша есептерді шығару</w:t>
              </w:t>
            </w:r>
          </w:p>
          <w:p>
            <w:r>
              <w:rPr>
                <w:sz w:val="22"/>
                <w:b w:val="1"/>
              </w:rPr>
              <w:t>Тема 10. </w:t>
            </w:r>
          </w:p>
        </w:tc>
        <w:tc>
          <w:p>
            <w:pPr>
              <w:jc w:val="center"/>
            </w:pPr>
            <w:r>
              <w:t>0</w:t>
            </w:r>
          </w:p>
        </w:tc>
        <w:tc>
          <w:p>
            <w:pPr>
              <w:jc w:val="center"/>
            </w:pPr>
            <w:r>
              <w:t>4,1,2,3,5</w:t>
            </w:r>
          </w:p>
        </w:tc>
      </w:tr>
      <w:tr>
        <w:tc>
          <w:p>
            <w:pPr>
              <w:jc w:val="center"/>
            </w:pPr>
            <w:r>
              <w:t>11</w:t>
            </w:r>
          </w:p>
        </w:tc>
        <w:tc>
          <w:p>
            <w:r>
              <w:rPr>
                <w:sz w:val="22"/>
                <w:b w:val="1"/>
                <w:lang w:val="kk-KZ"/>
              </w:rPr>
              <w:t>11 тақырып. Тақырып 11. </w:t>
            </w:r>
          </w:p>
          <w:p>
            <w:r>
              <w:rPr>
                <w:sz w:val="22"/>
                <w:lang w:val="kk-KZ"/>
              </w:rPr>
              <w:t>
                <w:t> Меже бақылау 1. №1 бақылау жұмысының есептерін шығару</w:t>
              </w:t>
            </w:r>
          </w:p>
          <w:p>
            <w:r>
              <w:rPr>
                <w:sz w:val="22"/>
                <w:b w:val="1"/>
              </w:rPr>
              <w:t>Тема 11. </w:t>
            </w:r>
          </w:p>
        </w:tc>
        <w:tc>
          <w:p>
            <w:pPr>
              <w:jc w:val="center"/>
            </w:pPr>
            <w:r>
              <w:t>0</w:t>
            </w:r>
          </w:p>
        </w:tc>
        <w:tc>
          <w:p>
            <w:pPr>
              <w:jc w:val="center"/>
            </w:pPr>
            <w:r>
              <w:t>4,1,2,3,5</w:t>
            </w:r>
          </w:p>
        </w:tc>
      </w:tr>
      <w:tr>
        <w:tc>
          <w:p>
            <w:pPr>
              <w:jc w:val="center"/>
            </w:pPr>
            <w:r>
              <w:t>12</w:t>
            </w:r>
          </w:p>
        </w:tc>
        <w:tc>
          <w:p>
            <w:r>
              <w:rPr>
                <w:sz w:val="22"/>
                <w:b w:val="1"/>
                <w:lang w:val="kk-KZ"/>
              </w:rPr>
              <w:t>12 тақырып. Тақырып 12. </w:t>
            </w:r>
          </w:p>
          <w:p>
            <w:r>
              <w:rPr>
                <w:sz w:val="22"/>
                <w:lang w:val="kk-KZ"/>
              </w:rPr>
              <w:t>
                <w:t> Түзудің жалпы және жеке жағдайда орналасуы. Түзудің ізін және нақты шамасын анықтау. Жұмыс дәптер бойынша есептерді шығару. Эпюр 1-ді орындау</w:t>
              </w:t>
            </w:r>
          </w:p>
          <w:p>
            <w:r>
              <w:rPr>
                <w:sz w:val="22"/>
                <w:b w:val="1"/>
              </w:rPr>
              <w:t>Тема 12. </w:t>
            </w:r>
          </w:p>
        </w:tc>
        <w:tc>
          <w:p>
            <w:pPr>
              <w:jc w:val="center"/>
            </w:pPr>
            <w:r>
              <w:t>0</w:t>
            </w:r>
          </w:p>
        </w:tc>
        <w:tc>
          <w:p>
            <w:pPr>
              <w:jc w:val="center"/>
            </w:pPr>
            <w:r>
              <w:t>4,1,2,3,5</w:t>
            </w:r>
          </w:p>
        </w:tc>
      </w:tr>
      <w:tr>
        <w:tc>
          <w:p>
            <w:pPr>
              <w:jc w:val="center"/>
            </w:pPr>
            <w:r>
              <w:t>13</w:t>
            </w:r>
          </w:p>
        </w:tc>
        <w:tc>
          <w:p>
            <w:r>
              <w:rPr>
                <w:sz w:val="22"/>
                <w:b w:val="1"/>
                <w:lang w:val="kk-KZ"/>
              </w:rPr>
              <w:t>13 тақырып. Тақырып 13. </w:t>
            </w:r>
          </w:p>
          <w:p>
            <w:r>
              <w:rPr>
                <w:sz w:val="22"/>
                <w:lang w:val="kk-KZ"/>
              </w:rPr>
              <w:t>
                <w:t> Жалпы және жеке жағдайда жазықтықтардың орналасуы. Жұмыс дәптер бойынша есептерді шығару. Эпюр 2-ні орындау</w:t>
              </w:t>
            </w:r>
          </w:p>
          <w:p>
            <w:r>
              <w:rPr>
                <w:sz w:val="22"/>
                <w:b w:val="1"/>
              </w:rPr>
              <w:t>Тема 13. </w:t>
            </w:r>
          </w:p>
        </w:tc>
        <w:tc>
          <w:p>
            <w:pPr>
              <w:jc w:val="center"/>
            </w:pPr>
            <w:r>
              <w:t>0</w:t>
            </w:r>
          </w:p>
        </w:tc>
        <w:tc>
          <w:p>
            <w:pPr>
              <w:jc w:val="center"/>
            </w:pPr>
            <w:r>
              <w:t>4,1,2,3,5</w:t>
            </w:r>
          </w:p>
        </w:tc>
      </w:tr>
      <w:tr>
        <w:tc>
          <w:p>
            <w:pPr>
              <w:jc w:val="center"/>
            </w:pPr>
            <w:r>
              <w:t>14</w:t>
            </w:r>
          </w:p>
        </w:tc>
        <w:tc>
          <w:p>
            <w:r>
              <w:rPr>
                <w:sz w:val="22"/>
                <w:b w:val="1"/>
                <w:lang w:val="kk-KZ"/>
              </w:rPr>
              <w:t>14 тақырып. Тақырып 14. </w:t>
            </w:r>
          </w:p>
          <w:p>
            <w:r>
              <w:rPr>
                <w:sz w:val="22"/>
                <w:lang w:val="kk-KZ"/>
              </w:rPr>
              <w:t>
                <w:t> Жазықтықтардың қиылысу сызығын анықтау. Жұмыс дәптер бойынша есептерді шығару. Эпюр 3-ті орындау</w:t>
              </w:t>
            </w:r>
          </w:p>
          <w:p>
            <w:r>
              <w:rPr>
                <w:sz w:val="22"/>
                <w:b w:val="1"/>
              </w:rPr>
              <w:t>Тема 14. </w:t>
            </w:r>
          </w:p>
        </w:tc>
        <w:tc>
          <w:p>
            <w:pPr>
              <w:jc w:val="center"/>
            </w:pPr>
            <w:r>
              <w:t>0</w:t>
            </w:r>
          </w:p>
        </w:tc>
        <w:tc>
          <w:p>
            <w:pPr>
              <w:jc w:val="center"/>
            </w:pPr>
            <w:r>
              <w:t>4,1,2,3,5</w:t>
            </w:r>
          </w:p>
        </w:tc>
      </w:tr>
      <w:tr>
        <w:tc>
          <w:p>
            <w:pPr>
              <w:jc w:val="center"/>
            </w:pPr>
            <w:r>
              <w:t>15</w:t>
            </w:r>
          </w:p>
        </w:tc>
        <w:tc>
          <w:p>
            <w:r>
              <w:rPr>
                <w:sz w:val="22"/>
                <w:b w:val="1"/>
                <w:lang w:val="kk-KZ"/>
              </w:rPr>
              <w:t>15 тақырып. Тақырып 15. </w:t>
            </w:r>
          </w:p>
          <w:p>
            <w:r>
              <w:rPr>
                <w:sz w:val="22"/>
                <w:lang w:val="kk-KZ"/>
              </w:rPr>
              <w:t>
                <w:t> Барлық графикалық жұмыстарды тапсыру</w:t>
              </w:t>
            </w:r>
          </w:p>
          <w:p>
            <w:r>
              <w:rPr>
                <w:sz w:val="22"/>
                <w:b w:val="1"/>
              </w:rPr>
              <w:t>Тема 15. </w:t>
            </w:r>
          </w:p>
        </w:tc>
        <w:tc>
          <w:p>
            <w:pPr>
              <w:jc w:val="center"/>
            </w:pPr>
            <w:r>
              <w:t>0</w:t>
            </w:r>
          </w:p>
        </w:tc>
        <w:tc>
          <w:p>
            <w:pPr>
              <w:jc w:val="center"/>
            </w:pPr>
            <w:r>
              <w:t>4,1,2,3,5</w:t>
            </w:r>
          </w:p>
        </w:tc>
      </w:tr>
      <w:permEnd w:id="1"/>
      <w:tr>
        <w:tc>
          <w:tcPr>
            <w:gridSpan w:val="2"/>
          </w:tcPr>
          <w:p>
            <w:r>
              <w:rPr>
                <w:b w:val="1"/>
              </w:rPr>
              <w:t>БАРЛЫҒЫ / ИТОГО</w:t>
            </w:r>
          </w:p>
        </w:tc>
        <w:tc>
          <w:p>
            <w:pPr>
              <w:jc w:val="center"/>
            </w:pPr>
            <w:permStart w:id="1"/>
            <w:r>
              <w:rPr>
                <w:b w:val="1"/>
              </w:rPr>
              <w:t>0</w:t>
            </w:r>
            <w:permEnd w:id="1"/>
          </w:p>
        </w:tc>
        <w:tc>
          <w:p/>
        </w:tc>
      </w:tr>
    </w:tbl>
    <w:p/>
    <w:p>
      <w:pPr>
        <w:jc w:val="center"/>
      </w:pPr>
      <w:r>
        <w:rPr>
          <w:b w:val="1"/>
        </w:rPr>
        <w:t>2.2 Тапсырманы өздік жұмыс үшін оқыту (СӨЖ)</w:t>
      </w:r>
    </w:p>
    <w:p>
      <w:pPr>
        <w:jc w:val="center"/>
      </w:pPr>
      <w:r>
        <w:rPr>
          <w:b w:val="1"/>
        </w:rPr>
        <w:t>2.2 Задания для самостоятельной работы обучающегося (СРО)</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Тақырып</w:t>
            </w:r>
          </w:p>
          <w:p>
            <w:pPr>
              <w:jc w:val="center"/>
            </w:pPr>
            <w:r>
              <w:t>Тема</w:t>
            </w:r>
          </w:p>
        </w:tc>
        <w:tc>
          <w:tcPr>
            <w:tcW w:w="1140" w:type="pct"/>
          </w:tcPr>
          <w:p>
            <w:pPr>
              <w:jc w:val="center"/>
            </w:pPr>
            <w:r>
              <w:t>Тапсырманың мазмұны</w:t>
            </w:r>
          </w:p>
          <w:p>
            <w:pPr>
              <w:jc w:val="center"/>
            </w:pPr>
            <w:r>
              <w:t>Содержание задания</w:t>
            </w:r>
          </w:p>
        </w:tc>
        <w:tc>
          <w:tcPr>
            <w:tcW w:w="620" w:type="pct"/>
          </w:tcPr>
          <w:p>
            <w:pPr>
              <w:jc w:val="center"/>
            </w:pPr>
            <w:r>
              <w:t>Бақылау түрі</w:t>
            </w:r>
          </w:p>
          <w:p>
            <w:pPr>
              <w:jc w:val="center"/>
            </w:pPr>
            <w:r>
              <w:t>Форма контроля</w:t>
            </w:r>
          </w:p>
        </w:tc>
        <w:tc>
          <w:tcPr>
            <w:tcW w:w="723" w:type="pct"/>
          </w:tcPr>
          <w:p>
            <w:pPr>
              <w:jc w:val="center"/>
            </w:pPr>
            <w:r>
              <w:t>Тапсыру мерзімі, апта</w:t>
            </w:r>
          </w:p>
          <w:p>
            <w:pPr>
              <w:jc w:val="center"/>
            </w:pPr>
            <w:r>
              <w:t>Срок сдачи, неделя</w:t>
            </w:r>
          </w:p>
        </w:tc>
        <w:tc>
          <w:tcPr>
            <w:tcW w:w="822" w:type="pct"/>
          </w:tcPr>
          <w:p>
            <w:pPr>
              <w:jc w:val="center"/>
            </w:pPr>
            <w:r>
              <w:t>Еңбек сыйымдылығы сағат</w:t>
            </w:r>
          </w:p>
          <w:p>
            <w:pPr>
              <w:jc w:val="center"/>
            </w:pPr>
            <w:r>
              <w:t>Трудоемкость в часах</w:t>
            </w:r>
          </w:p>
        </w:tc>
        <w:tc>
          <w:tcPr>
            <w:tcW w:w="669" w:type="pct"/>
          </w:tcPr>
          <w:p>
            <w:pPr>
              <w:jc w:val="center"/>
            </w:pPr>
            <w:r>
              <w:t>Әдебиетке сілтеме</w:t>
            </w:r>
          </w:p>
          <w:p>
            <w:pPr>
              <w:jc w:val="center"/>
            </w:pPr>
            <w:r>
              <w:t>Ссылка на литературу</w:t>
            </w:r>
          </w:p>
        </w:tc>
      </w:tr>
      <w:permStart w:id="1"/>
      <w:tr>
        <w:tc>
          <w:p>
            <w:r>
              <w:rPr>
                <w:sz w:val="22"/>
              </w:rPr>
              <w:t>Тақырып 1. Сызба қаріптері</w:t>
            </w:r>
          </w:p>
          <w:p>
            <w:r>
              <w:rPr>
                <w:sz w:val="22"/>
              </w:rPr>
              <w:t/>
            </w:r>
          </w:p>
        </w:tc>
        <w:tc>
          <w:p>
            <w:r>
              <w:rPr>
                <w:sz w:val="22"/>
              </w:rPr>
              <w:t>Тақырып 1. Сыртқы бетті орындау</w:t>
            </w:r>
          </w:p>
          <w:p>
            <w:r>
              <w:rPr>
                <w:sz w:val="22"/>
              </w:rPr>
              <w:t/>
            </w:r>
          </w:p>
        </w:tc>
        <w:tc>
          <w:p>
            <w:pPr>
              <w:jc w:val="center"/>
            </w:pPr>
            <w:r>
              <w:rPr>
                <w:sz w:val="22"/>
              </w:rPr>
              <w:t> / </w:t>
            </w:r>
          </w:p>
        </w:tc>
        <w:tc>
          <w:p>
            <w:pPr>
              <w:jc w:val="center"/>
            </w:pPr>
            <w:r>
              <w:t>2</w:t>
            </w:r>
          </w:p>
        </w:tc>
        <w:tc>
          <w:p>
            <w:pPr>
              <w:jc w:val="center"/>
            </w:pPr>
            <w:r>
              <w:t>2</w:t>
            </w:r>
          </w:p>
        </w:tc>
        <w:tc>
          <w:p>
            <w:pPr>
              <w:jc w:val="center"/>
            </w:pPr>
            <w:r>
              <w:t>4,1,3,5</w:t>
            </w:r>
          </w:p>
        </w:tc>
      </w:tr>
      <w:tr>
        <w:tc>
          <w:p>
            <w:r>
              <w:rPr>
                <w:sz w:val="22"/>
              </w:rPr>
              <w:t>Тақырып 2. Көріністер</w:t>
            </w:r>
          </w:p>
          <w:p>
            <w:r>
              <w:rPr>
                <w:sz w:val="22"/>
              </w:rPr>
              <w:t/>
            </w:r>
          </w:p>
        </w:tc>
        <w:tc>
          <w:p>
            <w:r>
              <w:rPr>
                <w:sz w:val="22"/>
              </w:rPr>
              <w:t>Тақырып 2. Детальдің үш проекциясын сызу және оның изометриялық проекциясын орындау</w:t>
            </w:r>
          </w:p>
          <w:p>
            <w:r>
              <w:rPr>
                <w:sz w:val="22"/>
              </w:rPr>
              <w:t/>
            </w:r>
          </w:p>
        </w:tc>
        <w:tc>
          <w:p>
            <w:pPr>
              <w:jc w:val="center"/>
            </w:pPr>
            <w:r>
              <w:rPr>
                <w:sz w:val="22"/>
              </w:rPr>
              <w:t> / </w:t>
            </w:r>
          </w:p>
        </w:tc>
        <w:tc>
          <w:p>
            <w:pPr>
              <w:jc w:val="center"/>
            </w:pPr>
            <w:r>
              <w:t>3</w:t>
            </w:r>
          </w:p>
        </w:tc>
        <w:tc>
          <w:p>
            <w:pPr>
              <w:jc w:val="center"/>
            </w:pPr>
            <w:r>
              <w:t>2</w:t>
            </w:r>
          </w:p>
        </w:tc>
        <w:tc>
          <w:p>
            <w:pPr>
              <w:jc w:val="center"/>
            </w:pPr>
            <w:r>
              <w:t>4,1,3,5</w:t>
            </w:r>
          </w:p>
        </w:tc>
      </w:tr>
      <w:tr>
        <w:tc>
          <w:p>
            <w:r>
              <w:rPr>
                <w:sz w:val="22"/>
              </w:rPr>
              <w:t>Тақырып 3. Қарапайым тіліктер</w:t>
            </w:r>
          </w:p>
          <w:p>
            <w:r>
              <w:rPr>
                <w:sz w:val="22"/>
              </w:rPr>
              <w:t/>
            </w:r>
          </w:p>
        </w:tc>
        <w:tc>
          <w:p>
            <w:r>
              <w:rPr>
                <w:sz w:val="22"/>
              </w:rPr>
              <w:t>Тақырып 3. Детальдің үш проекциясын сызу, қарапайым тілікті орындау</w:t>
            </w:r>
          </w:p>
          <w:p>
            <w:r>
              <w:rPr>
                <w:sz w:val="22"/>
              </w:rPr>
              <w:t/>
            </w:r>
          </w:p>
        </w:tc>
        <w:tc>
          <w:p>
            <w:pPr>
              <w:jc w:val="center"/>
            </w:pPr>
            <w:r>
              <w:rPr>
                <w:sz w:val="22"/>
              </w:rPr>
              <w:t> / </w:t>
            </w:r>
          </w:p>
        </w:tc>
        <w:tc>
          <w:p>
            <w:pPr>
              <w:jc w:val="center"/>
            </w:pPr>
            <w:r>
              <w:t>4</w:t>
            </w:r>
          </w:p>
        </w:tc>
        <w:tc>
          <w:p>
            <w:pPr>
              <w:jc w:val="center"/>
            </w:pPr>
            <w:r>
              <w:t>2</w:t>
            </w:r>
          </w:p>
        </w:tc>
        <w:tc>
          <w:p>
            <w:pPr>
              <w:jc w:val="center"/>
            </w:pPr>
            <w:r>
              <w:t>4,1,3,5</w:t>
            </w:r>
          </w:p>
        </w:tc>
      </w:tr>
      <w:tr>
        <w:tc>
          <w:p>
            <w:r>
              <w:rPr>
                <w:sz w:val="22"/>
              </w:rPr>
              <w:t>Тақырып 4. Күрделі тіліктер</w:t>
            </w:r>
          </w:p>
          <w:p>
            <w:r>
              <w:rPr>
                <w:sz w:val="22"/>
              </w:rPr>
              <w:t/>
            </w:r>
          </w:p>
        </w:tc>
        <w:tc>
          <w:p>
            <w:r>
              <w:rPr>
                <w:sz w:val="22"/>
              </w:rPr>
              <w:t>Тақырып 4. Детальдің үш проекциясын сызу, күрделі тілікті орындау</w:t>
            </w:r>
          </w:p>
          <w:p>
            <w:r>
              <w:rPr>
                <w:sz w:val="22"/>
              </w:rPr>
              <w:t/>
            </w:r>
          </w:p>
        </w:tc>
        <w:tc>
          <w:p>
            <w:pPr>
              <w:jc w:val="center"/>
            </w:pPr>
            <w:r>
              <w:rPr>
                <w:sz w:val="22"/>
              </w:rPr>
              <w:t> / </w:t>
            </w:r>
          </w:p>
        </w:tc>
        <w:tc>
          <w:p>
            <w:pPr>
              <w:jc w:val="center"/>
            </w:pPr>
            <w:r>
              <w:t>5</w:t>
            </w:r>
          </w:p>
        </w:tc>
        <w:tc>
          <w:p>
            <w:pPr>
              <w:jc w:val="center"/>
            </w:pPr>
            <w:r>
              <w:t>2</w:t>
            </w:r>
          </w:p>
        </w:tc>
        <w:tc>
          <w:p>
            <w:pPr>
              <w:jc w:val="center"/>
            </w:pPr>
            <w:r>
              <w:t>4,1,3,5</w:t>
            </w:r>
          </w:p>
        </w:tc>
      </w:tr>
      <w:tr>
        <w:tc>
          <w:p>
            <w:r>
              <w:rPr>
                <w:sz w:val="22"/>
              </w:rPr>
              <w:t>Тақырып 5. Қималар</w:t>
            </w:r>
          </w:p>
          <w:p>
            <w:r>
              <w:rPr>
                <w:sz w:val="22"/>
              </w:rPr>
              <w:t/>
            </w:r>
          </w:p>
        </w:tc>
        <w:tc>
          <w:p>
            <w:r>
              <w:rPr>
                <w:sz w:val="22"/>
              </w:rPr>
              <w:t>Тақырып 5. Детальдің екі проекциясын сызу және шығару қиманы орындау</w:t>
            </w:r>
          </w:p>
          <w:p>
            <w:r>
              <w:rPr>
                <w:sz w:val="22"/>
              </w:rPr>
              <w:t/>
            </w:r>
          </w:p>
        </w:tc>
        <w:tc>
          <w:p>
            <w:pPr>
              <w:jc w:val="center"/>
            </w:pPr>
            <w:r>
              <w:rPr>
                <w:sz w:val="22"/>
              </w:rPr>
              <w:t> / </w:t>
            </w:r>
          </w:p>
        </w:tc>
        <w:tc>
          <w:p>
            <w:pPr>
              <w:jc w:val="center"/>
            </w:pPr>
            <w:r>
              <w:t>6</w:t>
            </w:r>
          </w:p>
        </w:tc>
        <w:tc>
          <w:p>
            <w:pPr>
              <w:jc w:val="center"/>
            </w:pPr>
            <w:r>
              <w:t>0</w:t>
            </w:r>
          </w:p>
        </w:tc>
        <w:tc>
          <w:p>
            <w:pPr>
              <w:jc w:val="center"/>
            </w:pPr>
            <w:r>
              <w:t>4,1,3,5</w:t>
            </w:r>
          </w:p>
        </w:tc>
      </w:tr>
      <w:tr>
        <w:tc>
          <w:p>
            <w:r>
              <w:rPr>
                <w:sz w:val="22"/>
              </w:rPr>
              <w:t>Тақырып 6. Ажыратылатын қосылыстар</w:t>
            </w:r>
          </w:p>
          <w:p>
            <w:r>
              <w:rPr>
                <w:sz w:val="22"/>
              </w:rPr>
              <w:t/>
            </w:r>
          </w:p>
        </w:tc>
        <w:tc>
          <w:p>
            <w:r>
              <w:rPr>
                <w:sz w:val="22"/>
              </w:rPr>
              <w:t>Тақырып 6. Ажыратылатын қосылыстар сызбасын орындау. Өлшемдерін қою</w:t>
            </w:r>
          </w:p>
          <w:p>
            <w:r>
              <w:rPr>
                <w:sz w:val="22"/>
              </w:rPr>
              <w:t/>
            </w:r>
          </w:p>
        </w:tc>
        <w:tc>
          <w:p>
            <w:pPr>
              <w:jc w:val="center"/>
            </w:pPr>
            <w:r>
              <w:rPr>
                <w:sz w:val="22"/>
              </w:rPr>
              <w:t> / </w:t>
            </w:r>
          </w:p>
        </w:tc>
        <w:tc>
          <w:p>
            <w:pPr>
              <w:jc w:val="center"/>
            </w:pPr>
            <w:r>
              <w:t/>
            </w:r>
          </w:p>
        </w:tc>
        <w:tc>
          <w:p>
            <w:pPr>
              <w:jc w:val="center"/>
            </w:pPr>
            <w:r>
              <w:t>0</w:t>
            </w:r>
          </w:p>
        </w:tc>
        <w:tc>
          <w:p>
            <w:pPr>
              <w:jc w:val="center"/>
            </w:pPr>
            <w:r>
              <w:t/>
            </w:r>
          </w:p>
        </w:tc>
      </w:tr>
      <w:tr>
        <w:tc>
          <w:p>
            <w:r>
              <w:rPr>
                <w:sz w:val="22"/>
              </w:rPr>
              <w:t>Тақырып 7. Ажыратылмайтын қосылыстар</w:t>
            </w:r>
          </w:p>
          <w:p>
            <w:r>
              <w:rPr>
                <w:sz w:val="22"/>
              </w:rPr>
              <w:t/>
            </w:r>
          </w:p>
        </w:tc>
        <w:tc>
          <w:p>
            <w:r>
              <w:rPr>
                <w:sz w:val="22"/>
              </w:rPr>
              <w:t>Тақырып 7. Ажыратылмайтын қосылыстарды орындау</w:t>
            </w:r>
          </w:p>
          <w:p>
            <w:r>
              <w:rPr>
                <w:sz w:val="22"/>
              </w:rPr>
              <w:t/>
            </w:r>
          </w:p>
        </w:tc>
        <w:tc>
          <w:p>
            <w:pPr>
              <w:jc w:val="center"/>
            </w:pPr>
            <w:r>
              <w:rPr>
                <w:sz w:val="22"/>
              </w:rPr>
              <w:t> / </w:t>
            </w:r>
          </w:p>
        </w:tc>
        <w:tc>
          <w:p>
            <w:pPr>
              <w:jc w:val="center"/>
            </w:pPr>
            <w:r>
              <w:t/>
            </w:r>
          </w:p>
        </w:tc>
        <w:tc>
          <w:p>
            <w:pPr>
              <w:jc w:val="center"/>
            </w:pPr>
            <w:r>
              <w:t>0</w:t>
            </w:r>
          </w:p>
        </w:tc>
        <w:tc>
          <w:p>
            <w:pPr>
              <w:jc w:val="center"/>
            </w:pPr>
            <w:r>
              <w:t/>
            </w:r>
          </w:p>
        </w:tc>
      </w:tr>
      <w:tr>
        <w:tc>
          <w:p>
            <w:r>
              <w:rPr>
                <w:sz w:val="22"/>
              </w:rPr>
              <w:t>Тақырып 8. Құрастыру сызбасы</w:t>
            </w:r>
          </w:p>
          <w:p>
            <w:r>
              <w:rPr>
                <w:sz w:val="22"/>
              </w:rPr>
              <w:t/>
            </w:r>
          </w:p>
        </w:tc>
        <w:tc>
          <w:p>
            <w:r>
              <w:rPr>
                <w:sz w:val="22"/>
              </w:rPr>
              <w:t>Тақырып 8. Құрастыру сызбасын орындау. Сипаттізім</w:t>
            </w:r>
          </w:p>
          <w:p>
            <w:r>
              <w:rPr>
                <w:sz w:val="22"/>
              </w:rPr>
              <w:t/>
            </w:r>
          </w:p>
        </w:tc>
        <w:tc>
          <w:p>
            <w:pPr>
              <w:jc w:val="center"/>
            </w:pPr>
            <w:r>
              <w:rPr>
                <w:sz w:val="22"/>
              </w:rPr>
              <w:t> / </w:t>
            </w:r>
          </w:p>
        </w:tc>
        <w:tc>
          <w:p>
            <w:pPr>
              <w:jc w:val="center"/>
            </w:pPr>
            <w:r>
              <w:t/>
            </w:r>
          </w:p>
        </w:tc>
        <w:tc>
          <w:p>
            <w:pPr>
              <w:jc w:val="center"/>
            </w:pPr>
            <w:r>
              <w:t>0</w:t>
            </w:r>
          </w:p>
        </w:tc>
        <w:tc>
          <w:p>
            <w:pPr>
              <w:jc w:val="center"/>
            </w:pPr>
            <w:r>
              <w:t/>
            </w:r>
          </w:p>
        </w:tc>
      </w:tr>
      <w:permEnd w:id="1"/>
    </w:tbl>
    <w:p/>
    <w:p>
      <w:pPr>
        <w:jc w:val="center"/>
      </w:pPr>
      <w:r>
        <w:rPr>
          <w:b w:val="1"/>
        </w:rPr>
        <w:t>2.3 Пән бойынша тапсырмаларды тапсыру кестесі</w:t>
      </w:r>
    </w:p>
    <w:p>
      <w:pPr>
        <w:jc w:val="center"/>
      </w:pPr>
      <w:r>
        <w:rPr>
          <w:b w:val="1"/>
        </w:rPr>
        <w:t>2.3 График сдачи заданий по дисциплине</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250"/>
            <w:vMerge w:val="restart"/>
          </w:tcPr>
          <w:p>
            <w:pPr>
              <w:jc w:val="center"/>
            </w:pPr>
            <w:r>
              <w:t>Тапсырма түрі</w:t>
            </w:r>
          </w:p>
          <w:p>
            <w:pPr>
              <w:jc w:val="center"/>
            </w:pPr>
            <w:r>
              <w:t>Вид задания</w:t>
            </w:r>
          </w:p>
        </w:tc>
        <w:tc>
          <w:tcPr>
            <w:gridSpan w:val="15"/>
          </w:tcPr>
          <w:p>
            <w:pPr>
              <w:jc w:val="center"/>
            </w:pPr>
            <w:r>
              <w:t>Академиялық оқу кезеңі, апта</w:t>
            </w:r>
          </w:p>
          <w:p>
            <w:pPr>
              <w:jc w:val="center"/>
            </w:pPr>
            <w:r>
              <w:t>Академический период обучения, неделя</w:t>
            </w:r>
          </w:p>
        </w:tc>
      </w:tr>
      <w:tr>
        <w:trPr>
          <w:tblHeader w:val="1"/>
        </w:trPr>
        <w:tc>
          <w:tcPr>
            <w:vMerge w:val="continue"/>
          </w:tcPr>
          <w:p/>
        </w:tc>
        <w:tc>
          <w:tcPr>
            <w:tcW w:type="pct" w:w="250"/>
          </w:tcPr>
          <w:p>
            <w:pPr>
              <w:jc w:val="center"/>
            </w:pPr>
            <w:r>
              <w:t>1</w:t>
            </w:r>
          </w:p>
        </w:tc>
        <w:tc>
          <w:tcPr>
            <w:tcW w:type="pct" w:w="250"/>
          </w:tcPr>
          <w:p>
            <w:pPr>
              <w:jc w:val="center"/>
            </w:pPr>
            <w:r>
              <w:t>2</w:t>
            </w:r>
          </w:p>
        </w:tc>
        <w:tc>
          <w:tcPr>
            <w:tcW w:type="pct" w:w="250"/>
          </w:tcPr>
          <w:p>
            <w:pPr>
              <w:jc w:val="center"/>
            </w:pPr>
            <w:r>
              <w:t>3</w:t>
            </w:r>
          </w:p>
        </w:tc>
        <w:tc>
          <w:tcPr>
            <w:tcW w:type="pct" w:w="250"/>
          </w:tcPr>
          <w:p>
            <w:pPr>
              <w:jc w:val="center"/>
            </w:pPr>
            <w:r>
              <w:t>4</w:t>
            </w:r>
          </w:p>
        </w:tc>
        <w:tc>
          <w:tcPr>
            <w:tcW w:type="pct" w:w="250"/>
          </w:tcPr>
          <w:p>
            <w:pPr>
              <w:jc w:val="center"/>
            </w:pPr>
            <w:r>
              <w:t>5</w:t>
            </w:r>
          </w:p>
        </w:tc>
        <w:tc>
          <w:tcPr>
            <w:tcW w:type="pct" w:w="250"/>
          </w:tcPr>
          <w:p>
            <w:pPr>
              <w:jc w:val="center"/>
            </w:pPr>
            <w:r>
              <w:t>6</w:t>
            </w:r>
          </w:p>
        </w:tc>
        <w:tc>
          <w:tcPr>
            <w:tcW w:type="pct" w:w="250"/>
          </w:tcPr>
          <w:p>
            <w:pPr>
              <w:jc w:val="center"/>
            </w:pPr>
            <w:r>
              <w:t>7</w:t>
            </w:r>
          </w:p>
        </w:tc>
        <w:tc>
          <w:tcPr>
            <w:tcW w:type="pct" w:w="250"/>
          </w:tcPr>
          <w:p>
            <w:pPr>
              <w:jc w:val="center"/>
            </w:pPr>
            <w:r>
              <w:t>8</w:t>
            </w:r>
          </w:p>
        </w:tc>
        <w:tc>
          <w:tcPr>
            <w:tcW w:type="pct" w:w="250"/>
          </w:tcPr>
          <w:p>
            <w:pPr>
              <w:jc w:val="center"/>
            </w:pPr>
            <w:r>
              <w:t>9</w:t>
            </w:r>
          </w:p>
        </w:tc>
        <w:tc>
          <w:tcPr>
            <w:tcW w:type="pct" w:w="250"/>
          </w:tcPr>
          <w:p>
            <w:pPr>
              <w:jc w:val="center"/>
            </w:pPr>
            <w:r>
              <w:t>10</w:t>
            </w:r>
          </w:p>
        </w:tc>
        <w:tc>
          <w:tcPr>
            <w:tcW w:type="pct" w:w="250"/>
          </w:tcPr>
          <w:p>
            <w:pPr>
              <w:jc w:val="center"/>
            </w:pPr>
            <w:r>
              <w:t>11</w:t>
            </w:r>
          </w:p>
        </w:tc>
        <w:tc>
          <w:tcPr>
            <w:tcW w:type="pct" w:w="250"/>
          </w:tcPr>
          <w:p>
            <w:pPr>
              <w:jc w:val="center"/>
            </w:pPr>
            <w:r>
              <w:t>12</w:t>
            </w:r>
          </w:p>
        </w:tc>
        <w:tc>
          <w:tcPr>
            <w:tcW w:type="pct" w:w="250"/>
          </w:tcPr>
          <w:p>
            <w:pPr>
              <w:jc w:val="center"/>
            </w:pPr>
            <w:r>
              <w:t>13</w:t>
            </w:r>
          </w:p>
        </w:tc>
        <w:tc>
          <w:tcPr>
            <w:tcW w:type="pct" w:w="250"/>
          </w:tcPr>
          <w:p>
            <w:pPr>
              <w:jc w:val="center"/>
            </w:pPr>
            <w:r>
              <w:t>14</w:t>
            </w:r>
          </w:p>
        </w:tc>
        <w:tc>
          <w:tcPr>
            <w:tcW w:type="pct" w:w="250"/>
          </w:tcPr>
          <w:p>
            <w:pPr>
              <w:jc w:val="center"/>
            </w:pPr>
            <w:r>
              <w:t>15</w:t>
            </w:r>
          </w:p>
        </w:tc>
      </w:tr>
      <w:tr>
        <w:tc>
          <w:tcPr>
            <w:gridSpan w:val="16"/>
          </w:tcPr>
          <w:p>
            <w:pPr>
              <w:jc w:val="center"/>
            </w:pPr>
            <w:r>
              <w:t>Білімі /Знание</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r>
        <w:tc>
          <w:tcPr>
            <w:gridSpan w:val="16"/>
          </w:tcPr>
          <w:p>
            <w:pPr>
              <w:jc w:val="center"/>
            </w:pPr>
            <w:r>
              <w:t>Түсіну / Понимание</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r>
        <w:tc>
          <w:tcPr>
            <w:gridSpan w:val="16"/>
          </w:tcPr>
          <w:p>
            <w:pPr>
              <w:jc w:val="center"/>
            </w:pPr>
            <w:r>
              <w:t>Пайдалану  / Применение</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r>
        <w:tc>
          <w:tcPr>
            <w:gridSpan w:val="16"/>
          </w:tcPr>
          <w:p>
            <w:pPr>
              <w:jc w:val="center"/>
            </w:pPr>
            <w:r>
              <w:t>Талдау / Анализ</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bl>
    <w:p/>
    <w:p>
      <w:pPr>
        <w:jc w:val="center"/>
      </w:pPr>
      <w:r>
        <w:rPr>
          <w:b w:val="1"/>
        </w:rPr>
        <w:t>3 БІЛІМ АЛУШЫНЫҢ БІЛІМІН БАҒАЛАУ</w:t>
      </w:r>
    </w:p>
    <w:p>
      <w:pPr>
        <w:jc w:val="center"/>
      </w:pPr>
      <w:r>
        <w:rPr>
          <w:b w:val="1"/>
        </w:rPr>
        <w:t>3 ОЦЕНКА ЗНАНИЙ ОБУЧАЮЩЕГОСЯ</w:t>
      </w:r>
    </w:p>
    <w:p/>
    <w:p>
      <w:pPr>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pPr>
        <w:ind w:firstLine="567"/>
      </w:pPr>
      <w:r>
        <w:t>Пән бойынша білім алушының білімін қорытынды бағалау 100 баллдық жүйе бойынша жүзеге асырылады және:</w:t>
      </w:r>
    </w:p>
    <w:p>
      <w:pPr>
        <w:ind w:firstLine="567"/>
      </w:pPr>
      <w:r>
        <w:t>- Емтиханда алынған нәтиженің 40%;</w:t>
      </w:r>
    </w:p>
    <w:p>
      <w:pPr>
        <w:ind w:firstLine="567"/>
      </w:pPr>
      <w:r>
        <w:t>- Ағымдағы үлгерімнің 60% - ы.</w:t>
      </w:r>
    </w:p>
    <w:p>
      <w:pPr>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pPr>
        <w:ind w:firstLine="567"/>
      </w:pPr>
      <w:r>
        <w:t>Итоговая оценка знаний обучающего по дисциплине осуществляется по 100 балльной системе и включает:</w:t>
      </w:r>
    </w:p>
    <w:p>
      <w:pPr>
        <w:ind w:firstLine="567"/>
      </w:pPr>
      <w:r>
        <w:t>- 40% результата, полученного на экзамене;</w:t>
      </w:r>
    </w:p>
    <w:p>
      <w:pPr>
        <w:ind w:firstLine="567"/>
      </w:pPr>
      <w:r>
        <w:t>- 60% результатов текущей успеваемости.</w:t>
      </w:r>
    </w:p>
    <w:p/>
    <w:p>
      <w:pPr>
        <w:ind w:firstLine="567"/>
      </w:pPr>
      <w:r>
        <w:t>Қорытынды бағаны есептеу формуласы</w:t>
      </w:r>
    </w:p>
    <w:p>
      <w:pPr>
        <w:ind w:firstLine="567"/>
      </w:pPr>
      <w:r>
        <w:t>Формула подсчета итоговой оценки:</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мұндағы, Р1, Р2-тиісінше бірінші, екінші рейтингті бағалаудың сандық эквиваленттері;</w:t>
      </w:r>
    </w:p>
    <w:p>
      <w:pPr>
        <w:ind w:firstLine="567"/>
      </w:pPr>
      <w:r>
        <w:t>Э – емтихандағы бағаның сандық баламасы.</w:t>
      </w:r>
    </w:p>
    <w:p>
      <w:pPr>
        <w:ind w:firstLine="567"/>
      </w:pPr>
      <w:r>
        <w:t>где, 	 Р1, Р2 – цифровые эквиваленты оценок первого, второго рейтингов соответственно; Э – цифровой эквивалент оценки на экзамене.</w:t>
      </w:r>
    </w:p>
    <w:p/>
    <w:p>
      <w:pPr>
        <w:ind w:firstLine="567"/>
      </w:pPr>
      <w:r>
        <w:t>Қортынды әріптік бағасы және оның балдық сандық эквиваленті:</w:t>
      </w:r>
    </w:p>
    <w:p>
      <w:pPr>
        <w:ind w:firstLine="567"/>
      </w:pPr>
      <w:r>
        <w:t>Итоговая буквенная оценка и ее цифровой эквивалент в баллах:</w:t>
      </w:r>
    </w:p>
    <w:p/>
    <w:p>
      <w:pPr>
        <w:ind w:firstLine="567"/>
      </w:pPr>
      <w:r>
        <w:rPr>
          <w:b w:val="1"/>
        </w:rPr>
        <w:t>Білім алушылардың оқу жетістіктерін бағалаудың дәстүрлі бағалар шәкіле және ECTS (иситиэс) аударылған балдық-рейтингтік әріптік жүйесі</w:t>
      </w:r>
    </w:p>
    <w:p>
      <w:pPr>
        <w:ind w:firstLine="567"/>
      </w:pPr>
      <w:r>
        <w:rPr>
          <w:b w:val="1"/>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334" w:type="pct"/>
          </w:tcPr>
          <w:p>
            <w:pPr>
              <w:jc w:val="center"/>
            </w:pPr>
            <w:r>
              <w:t>Әріптік жүйе бойынша бағалар</w:t>
            </w:r>
          </w:p>
          <w:p>
            <w:pPr>
              <w:jc w:val="center"/>
            </w:pPr>
            <w:r>
              <w:t>Оценка по буквенной системе</w:t>
            </w:r>
          </w:p>
        </w:tc>
        <w:tc>
          <w:tcPr>
            <w:tcW w:w="1020" w:type="pct"/>
          </w:tcPr>
          <w:p>
            <w:pPr>
              <w:jc w:val="center"/>
            </w:pPr>
            <w:r>
              <w:t>Балдардың сандық эквиваленті</w:t>
            </w:r>
          </w:p>
          <w:p>
            <w:pPr>
              <w:jc w:val="center"/>
            </w:pPr>
            <w:r>
              <w:t>Цифровой эквивалент</w:t>
            </w:r>
          </w:p>
        </w:tc>
        <w:tc>
          <w:tcPr>
            <w:tcW w:w="1156" w:type="pct"/>
          </w:tcPr>
          <w:p>
            <w:pPr>
              <w:jc w:val="center"/>
            </w:pPr>
            <w:r>
              <w:t>Балдар (%-тік құрамы)</w:t>
            </w:r>
          </w:p>
          <w:p>
            <w:pPr>
              <w:jc w:val="center"/>
            </w:pPr>
            <w:r>
              <w:t>Баллы (%-ное содержание)</w:t>
            </w:r>
          </w:p>
        </w:tc>
        <w:tc>
          <w:tcPr>
            <w:tcW w:w="1490" w:type="pct"/>
          </w:tcPr>
          <w:p>
            <w:pPr>
              <w:jc w:val="center"/>
            </w:pPr>
            <w:r>
              <w:t>Дәстүрлі жүйе бойынша бағалар</w:t>
            </w:r>
          </w:p>
          <w:p>
            <w:pPr>
              <w:jc w:val="center"/>
            </w:pPr>
            <w:r>
              <w:t>Оценка по традиционной системе</w:t>
            </w:r>
          </w:p>
        </w:tc>
      </w:tr>
      <w:tr>
        <w:tc>
          <w:p>
            <w:pPr>
              <w:jc w:val="center"/>
            </w:pPr>
            <w:r>
              <w:t>A</w:t>
            </w:r>
          </w:p>
        </w:tc>
        <w:tc>
          <w:p>
            <w:pPr>
              <w:jc w:val="center"/>
            </w:pPr>
            <w:r>
              <w:t>4.0</w:t>
            </w:r>
          </w:p>
        </w:tc>
        <w:tc>
          <w:p>
            <w:pPr>
              <w:jc w:val="center"/>
            </w:pPr>
            <w:r>
              <w:t>95-100</w:t>
            </w:r>
          </w:p>
        </w:tc>
        <w:tc>
          <w:tcPr>
            <w:vMerge w:val="restart"/>
          </w:tcPr>
          <w:p>
            <w:pPr>
              <w:jc w:val="center"/>
            </w:pPr>
            <w:r>
              <w:t>Өте жақсы</w:t>
            </w:r>
          </w:p>
          <w:p>
            <w:pPr>
              <w:jc w:val="center"/>
            </w:pPr>
            <w:r>
              <w:t>Отлично</w:t>
            </w:r>
          </w:p>
        </w:tc>
      </w:tr>
      <w:tr>
        <w:tc>
          <w:p>
            <w:pPr>
              <w:jc w:val="center"/>
            </w:pPr>
            <w:r>
              <w:t>A-</w:t>
            </w:r>
          </w:p>
        </w:tc>
        <w:tc>
          <w:p>
            <w:pPr>
              <w:jc w:val="center"/>
            </w:pPr>
            <w:r>
              <w:t>3.67</w:t>
            </w:r>
          </w:p>
        </w:tc>
        <w:tc>
          <w:p>
            <w:pPr>
              <w:jc w:val="center"/>
            </w:pPr>
            <w:r>
              <w:t>90-94</w:t>
            </w: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Жақсы</w:t>
            </w:r>
          </w:p>
          <w:p>
            <w:pPr>
              <w:jc w:val="center"/>
            </w:pPr>
            <w:r>
              <w:t>Хорошо</w:t>
            </w:r>
          </w:p>
        </w:tc>
      </w:tr>
      <w:tr>
        <w:tc>
          <w:p>
            <w:pPr>
              <w:jc w:val="center"/>
            </w:pPr>
            <w:r>
              <w:t>B</w:t>
            </w:r>
          </w:p>
        </w:tc>
        <w:tc>
          <w:p>
            <w:pPr>
              <w:jc w:val="center"/>
            </w:pPr>
            <w:r>
              <w:t>3.0</w:t>
            </w:r>
          </w:p>
        </w:tc>
        <w:tc>
          <w:p>
            <w:pPr>
              <w:jc w:val="center"/>
            </w:pPr>
            <w:r>
              <w:t>80-84</w:t>
            </w:r>
          </w:p>
        </w:tc>
        <w:tc>
          <w:tcPr>
            <w:vMerge w:val="continue"/>
          </w:tcPr>
          <w:p/>
        </w:tc>
      </w:tr>
      <w:tr>
        <w:tc>
          <w:p>
            <w:pPr>
              <w:jc w:val="center"/>
            </w:pPr>
            <w:r>
              <w:t>B-</w:t>
            </w:r>
          </w:p>
        </w:tc>
        <w:tc>
          <w:p>
            <w:pPr>
              <w:jc w:val="center"/>
            </w:pPr>
            <w:r>
              <w:t>2.67</w:t>
            </w:r>
          </w:p>
        </w:tc>
        <w:tc>
          <w:p>
            <w:pPr>
              <w:jc w:val="center"/>
            </w:pPr>
            <w:r>
              <w:t>75-79</w:t>
            </w:r>
          </w:p>
        </w:tc>
        <w:tc>
          <w:tcPr>
            <w:vMerge w:val="continue"/>
          </w:tcPr>
          <w:p/>
        </w:tc>
      </w:tr>
      <w:tr>
        <w:tc>
          <w:p>
            <w:pPr>
              <w:jc w:val="center"/>
            </w:pPr>
            <w:r>
              <w:t>C+</w:t>
            </w:r>
          </w:p>
        </w:tc>
        <w:tc>
          <w:p>
            <w:pPr>
              <w:jc w:val="center"/>
            </w:pPr>
            <w:r>
              <w:t>2.33</w:t>
            </w:r>
          </w:p>
        </w:tc>
        <w:tc>
          <w:p>
            <w:pPr>
              <w:jc w:val="center"/>
            </w:pPr>
            <w:r>
              <w:t>70-74</w:t>
            </w: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Қанағаттанарлық</w:t>
            </w:r>
          </w:p>
          <w:p>
            <w:pPr>
              <w:jc w:val="center"/>
            </w:pPr>
            <w:r>
              <w:t>Удовлетворительно</w:t>
            </w:r>
          </w:p>
        </w:tc>
      </w:tr>
      <w:tr>
        <w:tc>
          <w:p>
            <w:pPr>
              <w:jc w:val="center"/>
            </w:pPr>
            <w:r>
              <w:t>C-</w:t>
            </w:r>
          </w:p>
        </w:tc>
        <w:tc>
          <w:p>
            <w:pPr>
              <w:jc w:val="center"/>
            </w:pPr>
            <w:r>
              <w:t>1.67</w:t>
            </w:r>
          </w:p>
        </w:tc>
        <w:tc>
          <w:p>
            <w:pPr>
              <w:jc w:val="center"/>
            </w:pPr>
            <w:r>
              <w:t>60-64</w:t>
            </w:r>
          </w:p>
        </w:tc>
        <w:tc>
          <w:tcPr>
            <w:vMerge w:val="continue"/>
          </w:tcPr>
          <w:p/>
        </w:tc>
      </w:tr>
      <w:tr>
        <w:tc>
          <w:p>
            <w:pPr>
              <w:jc w:val="center"/>
            </w:pPr>
            <w:r>
              <w:t>D+</w:t>
            </w:r>
          </w:p>
        </w:tc>
        <w:tc>
          <w:p>
            <w:pPr>
              <w:jc w:val="center"/>
            </w:pPr>
            <w:r>
              <w:t>1.33</w:t>
            </w:r>
          </w:p>
        </w:tc>
        <w:tc>
          <w:p>
            <w:pPr>
              <w:jc w:val="center"/>
            </w:pPr>
            <w:r>
              <w:t>55-59</w:t>
            </w:r>
          </w:p>
        </w:tc>
        <w:tc>
          <w:tcPr>
            <w:vMerge w:val="continue"/>
          </w:tcPr>
          <w:p/>
        </w:tc>
      </w:tr>
      <w:tr>
        <w:tc>
          <w:p>
            <w:pPr>
              <w:jc w:val="center"/>
            </w:pPr>
            <w:r>
              <w:t>D</w:t>
            </w:r>
          </w:p>
        </w:tc>
        <w:tc>
          <w:p>
            <w:pPr>
              <w:jc w:val="center"/>
            </w:pPr>
            <w:r>
              <w:t>1.0</w:t>
            </w:r>
          </w:p>
        </w:tc>
        <w:tc>
          <w:p>
            <w:pPr>
              <w:jc w:val="center"/>
            </w:pPr>
            <w:r>
              <w:t>50-54</w:t>
            </w: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Қанағаттанарлықсыз</w:t>
            </w:r>
          </w:p>
          <w:p>
            <w:pPr>
              <w:jc w:val="center"/>
            </w:pPr>
            <w:r>
              <w:t>Неудовлетворительно</w:t>
            </w:r>
          </w:p>
        </w:tc>
      </w:tr>
      <w:tr>
        <w:tc>
          <w:p>
            <w:pPr>
              <w:jc w:val="center"/>
            </w:pPr>
            <w:r>
              <w:t>F</w:t>
            </w:r>
          </w:p>
        </w:tc>
        <w:tc>
          <w:p>
            <w:pPr>
              <w:jc w:val="center"/>
            </w:pPr>
            <w:r>
              <w:t>0</w:t>
            </w:r>
          </w:p>
        </w:tc>
        <w:tc>
          <w:p>
            <w:pPr>
              <w:jc w:val="center"/>
            </w:pPr>
            <w:r>
              <w:t>0-24</w:t>
            </w:r>
          </w:p>
        </w:tc>
        <w:tc>
          <w:tcPr>
            <w:vMerge w:val="continue"/>
          </w:tcPr>
          <w:p/>
        </w:tc>
      </w:tr>
    </w:tbl>
    <w:p/>
    <w:p>
      <w:pPr>
        <w:jc w:val="center"/>
      </w:pPr>
      <w:r>
        <w:rPr>
          <w:b w:val="1"/>
        </w:rPr>
        <w:t>4 ПӘНДЕР САЯСАТЫ</w:t>
      </w:r>
    </w:p>
    <w:p>
      <w:pPr>
        <w:jc w:val="center"/>
      </w:pPr>
      <w:r>
        <w:rPr>
          <w:b w:val="1"/>
        </w:rPr>
        <w:t>4 ПОЛИТИКА ДИСЦИПЛИНЫ</w:t>
      </w:r>
    </w:p>
    <w:p/>
    <w:permStart w:id="1"/>
    <w:p>
      <w:pPr>
        <w:ind w:firstLine="567"/>
      </w:pPr>
      <w:r>
        <w:t>Білім алушы міндетті:</w:t>
      </w:r>
    </w:p>
    <w:p>
      <w:pPr>
        <w:ind w:firstLine="567"/>
      </w:pPr>
      <w:r>
        <w:t>Сабаққа міндетті түрде қатысу, мәселелерді талқылауға қатысу, пәннің оқу материалдары мен негізгі әдебиеттер бойынша практикалық сабақтарға алдын-ала дайындалу, СӨЖ және СӨЖ тапсырмаларын уақытында орындау және оларды тапсыру, бақылаудың барлық түрлеріне қатысу (ағымдық бақылау, СӨЖ және МӨЖ бақылау, аралық бақылау, аралық бақылау) сертификаттау).</w:t>
      </w:r>
    </w:p>
    <w:p>
      <w:pPr>
        <w:ind w:firstLine="567"/>
      </w:pPr>
      <w:r>
        <w:t>Обучающийся обязан:</w:t>
      </w:r>
    </w:p>
    <w:p>
      <w:pPr>
        <w:ind w:firstLine="567"/>
      </w:pPr>
      <w:r>
        <w:t>Обязательное посещение аудиторных занятий, участие в обсуждении вопросов, предварительная подготовка к практическим занятиям по УМК дисциплины и основной литературе, своевременное выполнение заданий СРС и СРСП и их сдача, участие во всех видах контроля (текущий контроль, контроль СРС и СРСП, рубежный контроль, промежуточная аттестация).</w:t>
      </w:r>
    </w:p>
    <w:permEnd w:id="1"/>
    <w:p/>
    <w:p>
      <w:pPr>
        <w:jc w:val="center"/>
      </w:pPr>
      <w:r>
        <w:rPr>
          <w:b w:val="1"/>
        </w:rPr>
        <w:t>5 ҰСЫНЫЛАТЫН ӘДЕБИЕТТЕР ТІЗІМІ</w:t>
      </w:r>
    </w:p>
    <w:p>
      <w:pPr>
        <w:jc w:val="center"/>
      </w:pPr>
      <w:r>
        <w:rPr>
          <w:b w:val="1"/>
        </w:rPr>
        <w:t>5 СПИСОК РЕКОМЕНДУЕМОЙ ЛИТЕРАТУРЫ</w:t>
      </w:r>
    </w:p>
    <w:p/>
    <w:p>
      <w:pPr>
        <w:jc w:val="center"/>
      </w:pPr>
      <w:r>
        <w:rPr>
          <w:b w:val="1"/>
        </w:rPr>
        <w:t>5.1 Негізгі әдебиет</w:t>
      </w:r>
    </w:p>
    <w:p>
      <w:pPr>
        <w:jc w:val="center"/>
      </w:pPr>
      <w:r>
        <w:rPr>
          <w:b w:val="1"/>
        </w:rPr>
        <w:t>5.1 Основная литература</w:t>
      </w:r>
    </w:p>
    <w:p/>
    <w:permStart w:id="1"/>
    <w:p>
      <w:pPr>
        <w:ind w:firstLine="567"/>
      </w:pPr>
      <w:r>
        <w:t>1. Основная литература
1 Куликов В.П., Кузин А.В., Дёмин В.М. Инженерная графика. –– М.: ФОРУМ – ИН-
ФРАМ, 2006. –– 366 с.
2 Гордон В.О.,Семенцов-Огиевский М.А. Курс начертательной геометрии. –– М.: Выс-
шая школа, 2007. –– 272 с.
3 Чумаченко Г.В. Техническое черчение. –– Ростов-на-Дону: Феникс, 2005. –– 341 с.
4 Чекмарев А.А. Начертательная геометрия и черчение. –– М.: Высшее образование,
2009. –– 471 с.
5 Левицкий В.С. Машиностроительное черчение и автоматизация выполнения черте-
жей. –– М.: Высшая школа, 2006. –– 432 с.
3.2 Дополнительная литература
6 Богатырев М.Ф. Основы инженерной графики. Часть I. Начертательная геометрия:
Учебное пособие. Издание второе, переработанное и дополненное. / ВКГТУ. –– Усть-
Каменогорск, 2012. –– 317 с.
7 Богатырев М.Ф. Основы инженерной графики: В 2 ч.: Ч. II. Техническое черчение: Учеб.
пособие. –– Усть-Каменогорск: ВКГТУ, 2014. –– 385 с.</w:t>
      </w:r>
    </w:p>
    <w:permEnd w:id="1"/>
    <w:p/>
    <w:p>
      <w:pPr>
        <w:jc w:val="center"/>
      </w:pPr>
      <w:r>
        <w:rPr>
          <w:b w:val="1"/>
        </w:rPr>
        <w:t>5.2 Қосымша әдебиеттер</w:t>
      </w:r>
    </w:p>
    <w:p>
      <w:pPr>
        <w:jc w:val="center"/>
      </w:pPr>
      <w:r>
        <w:rPr>
          <w:b w:val="1"/>
        </w:rPr>
        <w:t>5.2 Дополнительная литература</w:t>
      </w:r>
    </w:p>
    <w:p/>
    <w:permStart w:id="1"/>
    <w:p>
      <w:pPr>
        <w:ind w:firstLine="567"/>
      </w:pPr>
      <w:r>
        <w:t>Дополнительная литература</w:t>
      </w:r>
    </w:p>
    <w:permEnd w:id="1"/>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rPr>
              <w:lang w:val="kk-KZ"/>
            </w:rPr>
            <w:t>Д. СЕРІКБАЕВ атындағы ШЫҒЫС ҚАЗАҚСТАН МЕМЛЕКЕТТІК ТЕХНИКАЛЫҚ УНИВЕРСИТЕТІ</w:t>
          </w:r>
        </w:p>
        <w:p>
          <w:pPr>
            <w:pStyle w:val="header"/>
          </w:pPr>
          <w:r>
            <w:t>ВОСТОЧНО-КАЗАХСТАНСКИЙ ГОСУДАРСТВЕННЫЙ ТЕХНИЧЕСКИЙ УНИВЕРСИСТЕТ им. Д. СЕРИКБАЕВА</w:t>
          </w:r>
        </w:p>
      </w:tc>
      <w:tc>
        <w:tcPr>
          <w:tcW w:w="1501" w:type="dxa"/>
          <w:vMerge w:val="restart"/>
          <w:vAlign w:val="center"/>
        </w:tcPr>
        <w:p>
          <w:pPr>
            <w:pStyle w:val="header"/>
          </w:pPr>
          <w:r>
            <w:fldChar w:fldCharType="begin"/>
          </w:r>
          <w:r>
            <w:instrText>PAGE</w:instrText>
          </w:r>
          <w:r>
            <w:fldChar w:fldCharType="separate"/>
          </w:r>
          <w:r>
            <w:rPr>
              <w:noProof/>
            </w:rPr>
            <w:fldChar w:fldCharType="end"/>
          </w:r>
          <w:r>
            <w:t> бет </w:t>
          </w:r>
          <w:r>
            <w:fldChar w:fldCharType="begin"/>
          </w:r>
          <w:r>
            <w:instrText>NUMPAGES</w:instrText>
          </w:r>
          <w:r>
            <w:fldChar w:fldCharType="separate"/>
          </w:r>
          <w:r>
            <w:rPr>
              <w:noProof/>
            </w:rPr>
            <w:fldChar w:fldCharType="end"/>
          </w:r>
        </w:p>
        <w:p>
          <w:pPr>
            <w:pStyle w:val="header"/>
          </w:pPr>
          <w:r>
            <w:t>Стр. </w:t>
          </w:r>
          <w:r>
            <w:fldChar w:fldCharType="begin"/>
          </w:r>
          <w:r>
            <w:instrText>PAGE</w:instrText>
          </w:r>
          <w:r>
            <w:fldChar w:fldCharType="separate"/>
          </w:r>
          <w:r>
            <w:rPr>
              <w:noProof/>
            </w:rPr>
            <w:fldChar w:fldCharType="end"/>
          </w:r>
          <w:r>
            <w:t> из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rPr>
              <w:lang w:val="kk-KZ"/>
            </w:rPr>
            <w:t>Сапа менеджменті жүйесі</w:t>
          </w:r>
        </w:p>
        <w:p>
          <w:pPr>
            <w:pStyle w:val="header"/>
          </w:pPr>
          <w:r>
            <w:t>Система менеджмента качества</w:t>
          </w:r>
        </w:p>
      </w:tc>
      <w:tc>
        <w:tcPr>
          <w:vAlign w:val="center"/>
        </w:tcPr>
        <w:p>
          <w:pPr>
            <w:pStyle w:val="header"/>
          </w:pPr>
          <w:r>
            <w:t>II ШҚМТУ 701.01-III-2019</w:t>
          </w:r>
        </w:p>
        <w:p>
          <w:pPr>
            <w:pStyle w:val="header"/>
          </w:pPr>
          <w:r>
            <w:rPr>
              <w:lang w:val="kk-KZ"/>
            </w:rPr>
            <w:t>Жұмыс оқу бағдарламасын (силлабусты) әзірлеу және рәсімдеу</w:t>
          </w:r>
        </w:p>
        <w:p>
          <w:pPr>
            <w:pStyle w:val="header"/>
          </w:pPr>
          <w:r>
            <w:t>II ВКГТУ 701.01-III-2019</w:t>
          </w:r>
        </w:p>
        <w:p>
          <w:pPr>
            <w:pStyle w:val="header"/>
          </w:pPr>
          <w:r>
            <w:t>Разработка и оформление учебно-методического комплекса дисциплины</w:t>
          </w:r>
        </w:p>
      </w:tc>
      <w:tc>
        <w:tcPr>
          <w:tcW w:w="1501" w:type="dxa"/>
          <w:vMerge/>
        </w:tcPr>
        <w:p/>
      </w:tc>
    </w:tr>
  </w:tbl>
  <w:p/>
</w:hdr>
</file>

<file path=word/settings.xml><?xml version="1.0" encoding="utf-8"?>
<w:settings xmlns:w="http://schemas.openxmlformats.org/wordprocessingml/2006/main">
  <w:view w:val="print"/>
  <w:zoom w:percent="100"/>
  <w:documentProtection w:edit="readOnly" w:enforcement="1"/>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png" Id="rId1" /></Relationships>
</file>